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novembrī (prot. Nr. 49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5. septembra noteikumos Nr. 510 "Eiropas Savienības kohēzijas politikas programmas 2021.–2027. gadam finanšu instrumentu kopīgie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14. punktu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5. septembra noteikumos Nr. 510 "Eiropas Savienības kohēzijas politikas programmas 2021.–2027. gadam finanšu instrumentu kopīgie īstenošanas noteikumi " (Latvijas Vēstnesis, 2023, 173.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1.2.3.5. pasākumā "Aizdevumi produktivitātes kāpināšanai (investīcijas un apgrozāmie līdzekļi)";".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1.2.3.7. pasākumā "Atbalsts jaunu darba vietu radīšanai uz eksportu orientētiem komersantiem" (turpmāk šo noteikumu 2.3.1., 2.3.2., 2.3.3., 2.3.4. un 2.3.5. apakšpunkts kopā – 1.2.3.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2.1.1.1. pasākumā "Energoefektivitātes paaugstināšana dzīvojamās ēkās, tai skaitā attīstot ESKO tirgu (daudzdzīvokļu, privātās un neliela dzīvokļu skaita ēku kompleksos)" (turpmāk – 2.1.1.1.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2.1.1.2. pasākumā "AER izmantošana un energoefektivitātes paaugstināšana rūpniecībā un komersantos" (turpmāk – 2.1.1.2.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2.1.1.3. pasākumā "AER izmantošana un energoefektivitātes paaugstināšana lokālajā un individuālajā siltumapgādē un aukstumapgādē" (turpmāk – 2.1.1.3. pasākums) (turpmāk šo noteikumu 2.4.1., 2.4.2. un 2.4.3. apakšpunkts kopā – 2.1.1. SAM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2.1.2. specifiskā atbalsta mērķa "Atjaunojamo energoresursu enerģijas veicināšana – biometāns" (turpmāk – 2.1.2. SAM pasākums)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2.2.2. specifiskā atbalsta mērķa "Pārejas uz aprites ekonomiku veicināšana" 2.2.2.4. pasākumā "Aprites ekonomikas principu ieviešana" (turpmāk – 2.2.2.4.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Līdzdalības fondu ietvaros plānotais kopējais attiecināmais finansējums šo noteikumu 2. punktā minētajiem mērķiem un pasākumiem ir 607 937 406 </w:t>
      </w:r>
      <w:r w:rsidR="00000000" w:rsidRPr="00000000" w:rsidDel="00000000">
        <w:rPr>
          <w:i w:val="1"/>
          <w:rtl w:val="0"/>
        </w:rPr>
        <w:t xml:space="preserve">euro </w:t>
      </w:r>
      <w:r w:rsidR="00000000" w:rsidRPr="00000000" w:rsidDel="00000000">
        <w:rPr>
          <w:rtl w:val="0"/>
        </w:rPr>
        <w:t xml:space="preserve">(detalizēts plānotā finansējuma sadalījums pieejams šo noteikumu pielikumā),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politikas programmas 1.2. prioritātei "Atbalsts uzņēmējdarbībai" – 260 967 535 </w:t>
      </w:r>
      <w:r w:rsidR="00000000" w:rsidRPr="00000000" w:rsidDel="00000000">
        <w:rPr>
          <w:i w:val="1"/>
          <w:rtl w:val="0"/>
        </w:rPr>
        <w:t xml:space="preserve">euro </w:t>
      </w:r>
      <w:r w:rsidR="00000000" w:rsidRPr="00000000" w:rsidDel="00000000">
        <w:rPr>
          <w:rtl w:val="0"/>
        </w:rPr>
        <w:t xml:space="preserve">(tai skaitā elastības finansējums 46 244 158 </w:t>
      </w:r>
      <w:r w:rsidR="00000000" w:rsidRPr="00000000" w:rsidDel="00000000">
        <w:rPr>
          <w:i w:val="1"/>
          <w:rtl w:val="0"/>
        </w:rPr>
        <w:t xml:space="preserve">euro</w:t>
      </w:r>
      <w:r w:rsidR="00000000" w:rsidRPr="00000000" w:rsidDel="00000000">
        <w:rPr>
          <w:rtl w:val="0"/>
        </w:rPr>
        <w:t xml:space="preserve">), ko veido Eiropas Reģionālās attīstības fonda finansējums 221 822 402 </w:t>
      </w:r>
      <w:r w:rsidR="00000000" w:rsidRPr="00000000" w:rsidDel="00000000">
        <w:rPr>
          <w:i w:val="1"/>
          <w:rtl w:val="0"/>
        </w:rPr>
        <w:t xml:space="preserve">euro </w:t>
      </w:r>
      <w:r w:rsidR="00000000" w:rsidRPr="00000000" w:rsidDel="00000000">
        <w:rPr>
          <w:rtl w:val="0"/>
        </w:rPr>
        <w:t xml:space="preserve">apmērā (tai skaitā elastības finansējums 32 310 851 </w:t>
      </w:r>
      <w:r w:rsidR="00000000" w:rsidRPr="00000000" w:rsidDel="00000000">
        <w:rPr>
          <w:i w:val="1"/>
          <w:rtl w:val="0"/>
        </w:rPr>
        <w:t xml:space="preserve">euro</w:t>
      </w:r>
      <w:r w:rsidR="00000000" w:rsidRPr="00000000" w:rsidDel="00000000">
        <w:rPr>
          <w:rtl w:val="0"/>
        </w:rPr>
        <w:t xml:space="preserve">) un valsts budžeta līdzfinansējums 39 145 133 </w:t>
      </w:r>
      <w:r w:rsidR="00000000" w:rsidRPr="00000000" w:rsidDel="00000000">
        <w:rPr>
          <w:i w:val="1"/>
          <w:rtl w:val="0"/>
        </w:rPr>
        <w:t xml:space="preserve">euro </w:t>
      </w:r>
      <w:r w:rsidR="00000000" w:rsidRPr="00000000" w:rsidDel="00000000">
        <w:rPr>
          <w:rtl w:val="0"/>
        </w:rPr>
        <w:t xml:space="preserve">apmērā (tai skaitā elastības finansējums 5 701 915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politikas programmas 2.1. prioritātei "Klimata pārmaiņu mazināšana un pielāgošanās klimata pārmaiņām" – 293 677 106 </w:t>
      </w:r>
      <w:r w:rsidR="00000000" w:rsidRPr="00000000" w:rsidDel="00000000">
        <w:rPr>
          <w:i w:val="1"/>
          <w:rtl w:val="0"/>
        </w:rPr>
        <w:t xml:space="preserve">euro </w:t>
      </w:r>
      <w:r w:rsidR="00000000" w:rsidRPr="00000000" w:rsidDel="00000000">
        <w:rPr>
          <w:rtl w:val="0"/>
        </w:rPr>
        <w:t xml:space="preserve">(tai skaitā elastības finansējums 46 244 158 </w:t>
      </w:r>
      <w:r w:rsidR="00000000" w:rsidRPr="00000000" w:rsidDel="00000000">
        <w:rPr>
          <w:i w:val="1"/>
          <w:rtl w:val="0"/>
        </w:rPr>
        <w:t xml:space="preserve">euro</w:t>
      </w:r>
      <w:r w:rsidR="00000000" w:rsidRPr="00000000" w:rsidDel="00000000">
        <w:rPr>
          <w:rtl w:val="0"/>
        </w:rPr>
        <w:t xml:space="preserve">), ko veido Eiropas Reģionālās attīstības fonda finansējums 231 379 345 </w:t>
      </w:r>
      <w:r w:rsidR="00000000" w:rsidRPr="00000000" w:rsidDel="00000000">
        <w:rPr>
          <w:i w:val="1"/>
          <w:rtl w:val="0"/>
        </w:rPr>
        <w:t xml:space="preserve">euro </w:t>
      </w:r>
      <w:r w:rsidR="00000000" w:rsidRPr="00000000" w:rsidDel="00000000">
        <w:rPr>
          <w:rtl w:val="0"/>
        </w:rPr>
        <w:t xml:space="preserve">apmērā  (tai skaitā elastības finansējums 36 423 732  </w:t>
      </w:r>
      <w:r w:rsidR="00000000" w:rsidRPr="00000000" w:rsidDel="00000000">
        <w:rPr>
          <w:i w:val="1"/>
          <w:rtl w:val="0"/>
        </w:rPr>
        <w:t xml:space="preserve">euro</w:t>
      </w:r>
      <w:r w:rsidR="00000000" w:rsidRPr="00000000" w:rsidDel="00000000">
        <w:rPr>
          <w:rtl w:val="0"/>
        </w:rPr>
        <w:t xml:space="preserve">),  Kohēzijas fonda finansējums 18 246 193 </w:t>
      </w:r>
      <w:r w:rsidR="00000000" w:rsidRPr="00000000" w:rsidDel="00000000">
        <w:rPr>
          <w:i w:val="1"/>
          <w:rtl w:val="0"/>
        </w:rPr>
        <w:t xml:space="preserve">euro </w:t>
      </w:r>
      <w:r w:rsidR="00000000" w:rsidRPr="00000000" w:rsidDel="00000000">
        <w:rPr>
          <w:rtl w:val="0"/>
        </w:rPr>
        <w:t xml:space="preserve">apmērā (tai skaitā elastības finansējums 2 883 803 </w:t>
      </w:r>
      <w:r w:rsidR="00000000" w:rsidRPr="00000000" w:rsidDel="00000000">
        <w:rPr>
          <w:i w:val="1"/>
          <w:rtl w:val="0"/>
        </w:rPr>
        <w:t xml:space="preserve">euro</w:t>
      </w:r>
      <w:r w:rsidR="00000000" w:rsidRPr="00000000" w:rsidDel="00000000">
        <w:rPr>
          <w:rtl w:val="0"/>
        </w:rPr>
        <w:t xml:space="preserve">)   un valsts budžeta līdzfinansējums 44 051 568 </w:t>
      </w:r>
      <w:r w:rsidR="00000000" w:rsidRPr="00000000" w:rsidDel="00000000">
        <w:rPr>
          <w:i w:val="1"/>
          <w:rtl w:val="0"/>
        </w:rPr>
        <w:t xml:space="preserve">euro </w:t>
      </w:r>
      <w:r w:rsidR="00000000" w:rsidRPr="00000000" w:rsidDel="00000000">
        <w:rPr>
          <w:rtl w:val="0"/>
        </w:rPr>
        <w:t xml:space="preserve">apmērā (tai skaitā elastības finansējums 6 936 623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politikas programmas 2.2. prioritātei "Vides aizsardzība un attīstība" – 11 764 706 </w:t>
      </w:r>
      <w:r w:rsidR="00000000" w:rsidRPr="00000000" w:rsidDel="00000000">
        <w:rPr>
          <w:i w:val="1"/>
          <w:rtl w:val="0"/>
        </w:rPr>
        <w:t xml:space="preserve">euro</w:t>
      </w:r>
      <w:r w:rsidR="00000000" w:rsidRPr="00000000" w:rsidDel="00000000">
        <w:rPr>
          <w:rtl w:val="0"/>
        </w:rPr>
        <w:t xml:space="preserve">, ko veido Kohēzijas fonda finansējums 10 000 000 </w:t>
      </w:r>
      <w:r w:rsidR="00000000" w:rsidRPr="00000000" w:rsidDel="00000000">
        <w:rPr>
          <w:i w:val="1"/>
          <w:rtl w:val="0"/>
        </w:rPr>
        <w:t xml:space="preserve">euro</w:t>
      </w:r>
      <w:r w:rsidR="00000000" w:rsidRPr="00000000" w:rsidDel="00000000">
        <w:rPr>
          <w:rtl w:val="0"/>
        </w:rPr>
        <w:t xml:space="preserve"> un valsts budžeta finansējums 1 764 706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politikas programmas 6.1. prioritātei "Pāreja uz klimatneitralitāti" – 41 528 059 </w:t>
      </w:r>
      <w:r w:rsidR="00000000" w:rsidRPr="00000000" w:rsidDel="00000000">
        <w:rPr>
          <w:i w:val="1"/>
          <w:rtl w:val="0"/>
        </w:rPr>
        <w:t xml:space="preserve">euro </w:t>
      </w:r>
      <w:r w:rsidR="00000000" w:rsidRPr="00000000" w:rsidDel="00000000">
        <w:rPr>
          <w:rtl w:val="0"/>
        </w:rPr>
        <w:t xml:space="preserve">(tai skaitā elastības finansējums 2 727 555 </w:t>
      </w:r>
      <w:r w:rsidR="00000000" w:rsidRPr="00000000" w:rsidDel="00000000">
        <w:rPr>
          <w:i w:val="1"/>
          <w:rtl w:val="0"/>
        </w:rPr>
        <w:t xml:space="preserve">euro</w:t>
      </w:r>
      <w:r w:rsidR="00000000" w:rsidRPr="00000000" w:rsidDel="00000000">
        <w:rPr>
          <w:rtl w:val="0"/>
        </w:rPr>
        <w:t xml:space="preserve">), ko veido Taisnīgās pārkārtošanās fonda finansējums 35 298 850 </w:t>
      </w:r>
      <w:r w:rsidR="00000000" w:rsidRPr="00000000" w:rsidDel="00000000">
        <w:rPr>
          <w:i w:val="1"/>
          <w:rtl w:val="0"/>
        </w:rPr>
        <w:t xml:space="preserve">euro </w:t>
      </w:r>
      <w:r w:rsidR="00000000" w:rsidRPr="00000000" w:rsidDel="00000000">
        <w:rPr>
          <w:rtl w:val="0"/>
        </w:rPr>
        <w:t xml:space="preserve">(tai skaitā elastības finansējums 2 318 422 </w:t>
      </w:r>
      <w:r w:rsidR="00000000" w:rsidRPr="00000000" w:rsidDel="00000000">
        <w:rPr>
          <w:i w:val="1"/>
          <w:rtl w:val="0"/>
        </w:rPr>
        <w:t xml:space="preserve">euro</w:t>
      </w:r>
      <w:r w:rsidR="00000000" w:rsidRPr="00000000" w:rsidDel="00000000">
        <w:rPr>
          <w:rtl w:val="0"/>
        </w:rPr>
        <w:t xml:space="preserve">) un valsts budžeta līdzfinansējums 6 229 209 </w:t>
      </w:r>
      <w:r w:rsidR="00000000" w:rsidRPr="00000000" w:rsidDel="00000000">
        <w:rPr>
          <w:i w:val="1"/>
          <w:rtl w:val="0"/>
        </w:rPr>
        <w:t xml:space="preserve">euro </w:t>
      </w:r>
      <w:r w:rsidR="00000000" w:rsidRPr="00000000" w:rsidDel="00000000">
        <w:rPr>
          <w:rtl w:val="0"/>
        </w:rPr>
        <w:t xml:space="preserve">(tai skaitā elastības finansējums 409 133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Līdzdalības fondu ietvaros plānoto kopējo attiecināmo finansējumu šo noteikumu 2. punktā minētajiem mērķiem un pasākumiem ir iespējams palielināt vai samazināt, nepārsniedzot kopējo specifiskā atbalsta mērķim pieejamo finansējumu vienas šo noteikumu 7. punktā minētās prioritātes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Līdzdalības fondu ietvaros līdz vidusposma izvērtējumam un Eiropas Komisijas lēmumam par elastības finansējuma galīgo piešķīrumu šo noteikumu 2. punktā minētajiem mērķiem un pasākumiem pieejamais finansējums ir 520 952 927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politikas programmas 1.2. prioritātei "Atbalsts uzņēmējdarbībai" – 222 954 769 </w:t>
      </w:r>
      <w:r w:rsidR="00000000" w:rsidRPr="00000000" w:rsidDel="00000000">
        <w:rPr>
          <w:i w:val="1"/>
          <w:rtl w:val="0"/>
        </w:rPr>
        <w:t xml:space="preserve">euro</w:t>
      </w:r>
      <w:r w:rsidR="00000000" w:rsidRPr="00000000" w:rsidDel="00000000">
        <w:rPr>
          <w:rtl w:val="0"/>
        </w:rPr>
        <w:t xml:space="preserve">, ko veido Eiropas Reģionālās attīstības fonda finansējums 189 511 551 </w:t>
      </w:r>
      <w:r w:rsidR="00000000" w:rsidRPr="00000000" w:rsidDel="00000000">
        <w:rPr>
          <w:i w:val="1"/>
          <w:rtl w:val="0"/>
        </w:rPr>
        <w:t xml:space="preserve">euro</w:t>
      </w:r>
      <w:r w:rsidR="00000000" w:rsidRPr="00000000" w:rsidDel="00000000">
        <w:rPr>
          <w:rtl w:val="0"/>
        </w:rPr>
        <w:t xml:space="preserve"> un valsts budžeta līdzfinansējums 33 443 218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politikas programmas 2.1. prioritātei "Klimata pārmaiņu mazināšana un pielāgošanās klimata pārmaiņām" – 247 432 948 </w:t>
      </w:r>
      <w:r w:rsidR="00000000" w:rsidRPr="00000000" w:rsidDel="00000000">
        <w:rPr>
          <w:i w:val="1"/>
          <w:rtl w:val="0"/>
        </w:rPr>
        <w:t xml:space="preserve">euro</w:t>
      </w:r>
      <w:r w:rsidR="00000000" w:rsidRPr="00000000" w:rsidDel="00000000">
        <w:rPr>
          <w:rtl w:val="0"/>
        </w:rPr>
        <w:t xml:space="preserve">,  ko veido Eiropas Reģionālās attīstības fonda finansējums 194 955 613  </w:t>
      </w:r>
      <w:r w:rsidR="00000000" w:rsidRPr="00000000" w:rsidDel="00000000">
        <w:rPr>
          <w:i w:val="1"/>
          <w:rtl w:val="0"/>
        </w:rPr>
        <w:t xml:space="preserve">euro</w:t>
      </w:r>
      <w:r w:rsidR="00000000" w:rsidRPr="00000000" w:rsidDel="00000000">
        <w:rPr>
          <w:rtl w:val="0"/>
        </w:rPr>
        <w:t xml:space="preserve">, Kohēzijas fonda finansējums 15 362 390 </w:t>
      </w:r>
      <w:r w:rsidR="00000000" w:rsidRPr="00000000" w:rsidDel="00000000">
        <w:rPr>
          <w:i w:val="1"/>
          <w:rtl w:val="0"/>
        </w:rPr>
        <w:t xml:space="preserve">euro</w:t>
      </w:r>
      <w:r w:rsidR="00000000" w:rsidRPr="00000000" w:rsidDel="00000000">
        <w:rPr>
          <w:rtl w:val="0"/>
        </w:rPr>
        <w:t xml:space="preserve"> un valsts budžeta līdzfinansējums 37 114 945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politikas programmas 2.2. prioritātei  "Vides aizsardzība un attīstība" – 11 764 706 </w:t>
      </w:r>
      <w:r w:rsidR="00000000" w:rsidRPr="00000000" w:rsidDel="00000000">
        <w:rPr>
          <w:i w:val="1"/>
          <w:rtl w:val="0"/>
        </w:rPr>
        <w:t xml:space="preserve">euro</w:t>
      </w:r>
      <w:r w:rsidR="00000000" w:rsidRPr="00000000" w:rsidDel="00000000">
        <w:rPr>
          <w:rtl w:val="0"/>
        </w:rPr>
        <w:t xml:space="preserve">, ko veido Kohēzijas fonda finansējums 10 000 000 </w:t>
      </w:r>
      <w:r w:rsidR="00000000" w:rsidRPr="00000000" w:rsidDel="00000000">
        <w:rPr>
          <w:i w:val="1"/>
          <w:rtl w:val="0"/>
        </w:rPr>
        <w:t xml:space="preserve">euro</w:t>
      </w:r>
      <w:r w:rsidR="00000000" w:rsidRPr="00000000" w:rsidDel="00000000">
        <w:rPr>
          <w:rtl w:val="0"/>
        </w:rPr>
        <w:t xml:space="preserve"> un valsts budžeta finansējums 1 764 706 </w:t>
      </w:r>
      <w:r w:rsidR="00000000" w:rsidRPr="00000000" w:rsidDel="00000000">
        <w:rPr>
          <w:i w:val="1"/>
          <w:rtl w:val="0"/>
        </w:rPr>
        <w:t xml:space="preserve">euro</w:t>
      </w:r>
      <w:r w:rsidR="00000000" w:rsidRPr="00000000" w:rsidDel="00000000">
        <w:rPr>
          <w:i w:val="1"/>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politikas programmas 6.1. prioritātei "Pāreja uz klimatneitralitāti" – 38 800 504 </w:t>
      </w:r>
      <w:r w:rsidR="00000000" w:rsidRPr="00000000" w:rsidDel="00000000">
        <w:rPr>
          <w:i w:val="1"/>
          <w:rtl w:val="0"/>
        </w:rPr>
        <w:t xml:space="preserve">euro</w:t>
      </w:r>
      <w:r w:rsidR="00000000" w:rsidRPr="00000000" w:rsidDel="00000000">
        <w:rPr>
          <w:rtl w:val="0"/>
        </w:rPr>
        <w:t xml:space="preserve">, ko veido Taisnīgās pārkārtošanās fonda finansējums 32 980 428 </w:t>
      </w:r>
      <w:r w:rsidR="00000000" w:rsidRPr="00000000" w:rsidDel="00000000">
        <w:rPr>
          <w:i w:val="1"/>
          <w:rtl w:val="0"/>
        </w:rPr>
        <w:t xml:space="preserve">euro</w:t>
      </w:r>
      <w:r w:rsidR="00000000" w:rsidRPr="00000000" w:rsidDel="00000000">
        <w:rPr>
          <w:rtl w:val="0"/>
        </w:rPr>
        <w:t xml:space="preserve"> un valsts budžeta līdzfinansējums 5 820 076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"9.2.1. 1.2.1.2. pasākumā –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"9.2.2. 1.2.2.2. pasākumā – 16 632 459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 1.2.3.  SAM pasākumos – 183 509 400 </w:t>
      </w:r>
      <w:r w:rsidR="00000000" w:rsidRPr="00000000" w:rsidDel="00000000">
        <w:rPr>
          <w:i w:val="1"/>
          <w:rtl w:val="0"/>
        </w:rPr>
        <w:t xml:space="preserve">euro, </w:t>
      </w:r>
      <w:r w:rsidR="00000000" w:rsidRPr="00000000" w:rsidDel="00000000">
        <w:rPr>
          <w:rtl w:val="0"/>
        </w:rPr>
        <w:t xml:space="preserve">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9.2.3.1. 1.2.3.2. pasākumā "Iespējkapitāla ieguldījumi" – 27 509 400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9.2.3.2. 1.2.3.4. pasākumā "Garantijas, portfeļgarantijas pilna cikla uzņēmējdarbībai" – 110 000 000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9.2.3.3. 1.2.3.5. pasākumā "Aizdevumi, produktivitātes kāpināšanai (investīcijas un apgrozāmie līdzekļi)" – 36 000 000 </w:t>
      </w:r>
      <w:r w:rsidR="00000000" w:rsidRPr="00000000" w:rsidDel="00000000">
        <w:rPr>
          <w:i w:val="1"/>
          <w:rtl w:val="0"/>
        </w:rPr>
        <w:t xml:space="preserve">euro;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9.2.3.4. 1.2.3.7. pasākumā – "Atbalsts jaunu darba vietu radīšanai uz eksportu orientētiem komersantiem" – 10 000 000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līdz 2029. gada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1.2.1.2. pasākumā – 30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1.2.2.2. pasākumā – 60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 1.2.3. SAM pasākumos – 575 uzņēmumi,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10.2.3.1. 1.2.3.2. pasākumā "Iespējkapitāla ieguldījumi" – 68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10.2.3.2. 1.2.3.3. pasākumā "Starta, izaugsmes aizdevumi" – 247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10.2.3.3. 1.2.3.4. pasākumā "Garantijas, portfeļgarantijas pilna cikla uzņēmējdarbībai" – 200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10.2.3.4. 1.2.3.5. pasākumā "Aizdevumi, produktivitātes kāpināšanai (investīcijas un apgrozāmie līdzekļi)" – 50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10.2.3.5. 1.2.3.7. pasākumā "Atbalsts jaunu darba vietu radīšanai uz eksportu orientētiem komersantiem" – 10 uzņēmumi;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6.1.1.4. pasākumā –102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līdz 2029. gada 31. decembrim – 10 653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2.1.1.1. pasākumā – 21 162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2.1.1.2. pasākumā – 18 543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2.1.1.3. pasākumā – 23 990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Līdzdalības fondu iznākuma rādītājs – jaunradīto darba vietu skaits atbalstītajos uzņēmumos, pilnslodzes ekvivalents – 1.2.3.7 pasākumā "Atbalsts jaunu darba vietu radīšanai uz eksportu orientētiem komersantiem" līdz 2029. gada 31. decembrim – 50 darba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Līdzdalības fondu rezultāta rādītājs – kopējā saražotā atjaunojamā enerģija (tai skaitā elektroenerģija, siltumenerģija) – 6.1.1.4. pasākumā līdz 2029. gada 31. decembrim – 7047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līdz 2024. gada 31. decembrim – 100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līdz 2029. gada 31. decembrim – 1 597 mājokļi."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Līdzdalības fondu programmas iznākuma rādītājs – atjaunojamo energoresursu enerģijas papildu ražošanas jauda (biometāns) – 2.1.2. SAM ietvaros līdz 2029. gada 31. decembrim – 16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Līdzdalības fondu rezultātu rādītājs – atjaunojamās enerģijas īpatsvars enerģijas galapatēriņā – 2.1.2. SAM ietvaros līdz 2029. gada 31. decembrim – 46,5 %."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Līdzdalības fondu programmas iznākuma rādītājs – atbalstītie uzņēmumi (tai skaitā mazi, vidēji un lieli uzņēmumi) – 2.2.2.4. pasākumā līdz 2029. gada 31. decembrim – 10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Atbildīgās iestādes funkcijas pilda: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Ekonomikas ministrija par pasākumiem, kas minēti šo noteikumu 2.1., 2.2., 2.3., 2.4.1., 2.4.2. un 2.6. apakšpunktā;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Klimata un enerģētikas ministrija par pasākumiem, kas minēti šo noteikumu 2.4.3., 2.7. un 2.8.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Līdzdalības fondus un īpašos fondus ievieš atbilstoši tirgus nepilnību izvērtējumam, kurš izstrādāts atbilstoši  regulas Nr. 2021/1060 58. panta 3. punktam. Attiecīgā atbildīgā iestāde tirgus nepilnību izvērtējuma sākotnējo un turpmākās versijas saskaņā ar regulas Nr. 2021/1060 40. panta 1. punkta "d" apakšpunktu iesniedz informācijai Eiropas Savienības fondu 2021.–2027. gada plānošanas perioda uzraudzības komitejā (turpmāk – uzraudzības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"26.1.3. informēt gala saņēmējus, ka atbalstu finansē no Eiropas Reģionālās attīstības fonda, Kohēzijas fonda vai Taisnīgās pārkārtošanās fonda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26.2.8.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"26.2.8. noteikt fondu pārvaldniekiem pienākumu nodrošināt atbilstību regulas Nr. 2021/1060 59. panta 7. punktā minētajiem nosacījumiem un nodrošināt interešu konflikta novēršanu, tai skaitā ietverot apliecinājumus par interešu konflikta novēršanu, tostarp ievērojot Eiropas Parlamenta un Padomes 2024. gada 23. septembra Regulas (ES, Euratom) 2024/2505 par finanšu noteikumiem, ko piemēro Savienības vispārējam budžetam (pārstrādātā redakcija) (turpmāk – regula Nr. 2024/2509), 61. pantu, 157. panta 4. punktu un 212. panta 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 nodrošināt iekšējās kontroles sistēmu, kas paredz interešu konflikta novēršanu (tai skaitā ietverot attiecīgus apliecinājumus), ievērojot regulas Nr. 2024/2509 61. pantu, un  krāpšanas, korupcijas risku un dubultā finansējuma novēršanas mehānismu;".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26.8.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 uzkrāt un pēc atbildīgās iestādes pieprasījuma 10 darbdienu laikā iesniegt datus par gala saņēmējiem pēc komersantu lieluma (lieli, vidēji un mazi), atbalstu saņēmušo komersantu nosaukums un reģistrācijas numurs, atbalstu saņēmušo komersantu līdzfinansējuma avots un apmērs, atbalstu saņēmušo komersantu aizdevumu, garantiju apmērs un piešķirtās kapitāla atlaides apmērs, atbalstu saņēmušo komersantu piesaistīto investīciju apjoms un nozares atbilstoši NACE 2. redakcijai un viedās specializācijas stratēģijas jomai. Uzkrājamo datu apjoms var mainīties, savstarpēji vienojoties ar atbildīgo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26.9.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26.10.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"26.11. pārliecināties, ka laikā, kad tiek pieņemts sabiedrības "Altum" vai finanšu starpnieka lēmums par atbalsta piešķiršanu, tiek ievēroti regulas Nr. 2024/2509  212. panta 1. punktā noteiktie principi."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Gala saņēmēji, kas saņem atbalstu šo noteikumu 2. punktā minētajos finanšu instrumentos, tai skaitā kombinētajos finanšu instrumentos, nepiemēro normatīvos aktus piegādātāju atlases jomā, izņemot gala saņēmējus, kas ir pasūtītāji Publisko iepirkumu likuma izpratnē vai sabiedrisko pakalpojumu sniedzēji Sabiedrisko pakalpojumu sniedzēju iepirkumu likuma izpratnē.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mainoties finanšu tirgus situācijai vai paredzot tirgus nepilnību izvērtējumā nenorādītu Eiropas Reģionālās attīstības fonda, Kohēzijas fonda vai Taisnīgās pārkārtošanās fonda līdzfinansēta finanšu instrumenta atbalsta programmu, aktualizēt tirgus nepilnību izvērtējumu un iesniegt to informācijai uzraudzības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Sabiedrības "Altum" līdzdalības fondus un to finansētos finanšu instrumentus nodala kā atsevišķu finanšu bloku saskaņā ar regulas Nr. 2021/1060 58. panta 6. punktu. Līdzdalības fondos pieejamais Eiropas Reģionālās attīstības fonda, Kohēzijas fonda un Taisnīgās pārkārtošanās fonda finansējums katra attiecīgā fonda ietvaros ir nedalīti izmantojams šo noteikumu 2. punktā minēto katra attiecīgā fonda specifiskā atbalsta mērķos un pasākumos noteikto finanšu instrumentu izsniegšanai, ieguldījumu veikšanai (tai skaitā fondu pārvaldnieku pārvaldības maksai iespējkapitāla instrumentos), kredītriska zaudējumu segšanai (tiek izmantots sagaidāmo zaudējumu segšanai), līdzdalības fonda pārvaldības maksai un tiešo finanšu instrumentu pārvaldības maksai. Sabiedrībai "Altum" ir tiesības atteikties no turpmākās finanšu instrumentu izsniegšanas un ieguldījumu veikšanas,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24-TA-797</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24-TA-797</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noteikumu_(grozījumu)_projekts_24-TA-797.docx</dc:title>
</cp:coreProperties>
</file>

<file path=docProps/custom.xml><?xml version="1.0" encoding="utf-8"?>
<Properties xmlns="http://schemas.openxmlformats.org/officeDocument/2006/custom-properties" xmlns:vt="http://schemas.openxmlformats.org/officeDocument/2006/docPropsVTypes"/>
</file>