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Eiropas Savienības fondu 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2.2.3.6. pasākumu "Gaisa piesārņojumu mazinošu pasākumu īstenošana, uzlabojot mājsaimniecību siltumapgādes sistēmas"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pasākuma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gaisa piesārņojuma radīto negatīvo ietekmi uz vidi un cilvēku veselību, aizstājot mājsaimniecību sektora dzīvojamās mājās siltumapgādē izmantotās sadedzināšanas iekārtas, uzlabojot individuālo siltumapgādes sistēmu efektivitāti, ieviešot siltumapgādes iekārtas un tehnoloģijas, kas būtiski samazina gaisa piesārņojumu, tai skaitā dzīvojamās mājas pieslēdzot efektīvām centralizētām pilsētu siltumapgādes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valstspilsētu un novadu pilsētu iedzīvotāji, mājsaimniecības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rezultāta rādītājs – līdz 2027. gada 31. decembrim nodrošināts to iedzīvotāju skaits, kas gūst labumu no gaisa kvalitātes pasākumiem, – vismaz 2 966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nacionālais rādītājs – līdz 2027.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 skaitam. Sasniegtās vērtības apmērs nosakāms, pamatojoties uz datiem par deklarēto iedzīvotāju skaitu projekta noslēguma maksājuma pieprasījuma iesniegšanas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minētā nacionālā rādītāja vērtību nosaka atbilstoši projekta iesniegumā un tā pielikumos norādītajai informācijai saskaņā ar Viedās administrācijas un reģionālās attīstības ministrijas izstrādātajiem metodiskajiem norādījumiem par PM</w:t>
      </w:r>
      <w:r w:rsidR="00000000" w:rsidRPr="00000000" w:rsidDel="00000000">
        <w:rPr>
          <w:vertAlign w:val="subscript"/>
          <w:rtl w:val="0"/>
        </w:rPr>
        <w:t xml:space="preserve">2,5</w:t>
      </w:r>
      <w:r w:rsidR="00000000" w:rsidRPr="00000000" w:rsidDel="00000000">
        <w:rPr>
          <w:rtl w:val="0"/>
        </w:rPr>
        <w:t xml:space="preserve"> emisiju samazinājuma aprēķināšanu. Nacionālā rādītāja vērtības sasniegšanu izvērtē, pamatojoties uz datiem projekta noslēguma maksājuma pieprasījuma iesniegšanas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Atbildīgās iestādes funkcijas pasākuma ietvaros pilda Viedās administrācijas un reģionālās attīstības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atklātas projektu iesniegumu atlases veidā atbilstoši projektu iesniegumu atlases nolikumam vairākos uzsaukumos saskaņā ar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uzsaukumā vērtē projektus, kur mājsaimniecības tiek pieslēgtas centralizētajai siltumapgādes sistēmai atbilstoši šo noteikumu </w:t>
      </w:r>
      <w:r w:rsidR="00000000" w:rsidRPr="00000000" w:rsidDel="00000000">
        <w:rPr>
          <w:rtl w:val="0"/>
        </w:rPr>
        <w:t xml:space="preserve">42.3.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uzsaukumā vērtē projektus, kur mājsaimniecībās uzstāda dažādu veidu siltumsūkņus atbilstoši šo noteikumu </w:t>
      </w:r>
      <w:r w:rsidR="00000000" w:rsidRPr="00000000" w:rsidDel="00000000">
        <w:rPr>
          <w:rtl w:val="0"/>
        </w:rPr>
        <w:t xml:space="preserve">42.2.</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trešā uzsaukuma ietvaros plānots īstenot centralizētās siltumapgādes apkalpošanas zonā 20 metru attālumā no centralizētās siltumapgādes tīkliem, projektu iesniedz ceturtajā uzsaukumā vai šo noteikumu </w:t>
      </w:r>
      <w:r w:rsidR="00000000" w:rsidRPr="00000000" w:rsidDel="00000000">
        <w:rPr>
          <w:rtl w:val="0"/>
        </w:rPr>
        <w:t xml:space="preserve">9.5.</w:t>
      </w:r>
      <w:r w:rsidR="00000000" w:rsidRPr="00000000" w:rsidDel="00000000">
        <w:rPr>
          <w:rtl w:val="0"/>
        </w:rPr>
        <w:t xml:space="preserve"> apakšpunktā minētajos papildu uzsaukumos;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uzsaukumā vērtē visu veidu projektus atbilstoši šo noteikumu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 uzsaukumos, kas izsludināti atbilstoši šo noteikumu </w:t>
      </w:r>
      <w:r w:rsidR="00000000" w:rsidRPr="00000000" w:rsidDel="00000000">
        <w:rPr>
          <w:rtl w:val="0"/>
        </w:rPr>
        <w:t xml:space="preserve">11.</w:t>
      </w:r>
      <w:r w:rsidR="00000000" w:rsidRPr="00000000" w:rsidDel="00000000">
        <w:rPr>
          <w:rtl w:val="0"/>
        </w:rPr>
        <w:t xml:space="preserve"> punktam, vērtē visu veidu projektus atbilstoši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Pasākumam pieejamais finansējums ir 15 531 591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13 201 850 </w:t>
      </w:r>
      <w:r w:rsidR="00000000" w:rsidRPr="00000000" w:rsidDel="00000000">
        <w:rPr>
          <w:i w:val="1"/>
          <w:rtl w:val="0"/>
        </w:rPr>
        <w:t xml:space="preserve">euro</w:t>
      </w:r>
      <w:r w:rsidR="00000000" w:rsidRPr="00000000" w:rsidDel="00000000">
        <w:rPr>
          <w:rtl w:val="0"/>
        </w:rPr>
        <w:t xml:space="preserve"> un privātais līdzfinansējums – vismaz 2 329 741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pirmajam, otrajam un trešajam uzsaukumam pieejamais Eiropas Reģionālās attīstības fonda finansējums netiek izlietots, atlikušo Eiropas Reģionālās attīstības fonda finansējumu novirza ceturtā uzsaukuma projektu finansēšanai. Ja pieejamais Eiropas Reģionālās attīstības fonda finansējums ceturtajā uzsaukumā netiek izlietots, sadarbības iestāde, vienojoties ar atbildīgo iestādi, var izsludināt papildu uzsaukumus.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uzsaukumus sadarbības iestāde organizē, paredzot, ka katrs nākamais uzsaukums tiek izsludināts ne agrāk kā divus mēnešus pēc iepriekšējā uzsaukuma izsludināšanas. Ceturtais uzsaukums tiek izsludināts pēc visu pirmā, otrā un trešā uzsaukuma projektu izvērtēšanas, bet ne vēlāk kā 2024. gada 1. martā.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Finansējumu pasākuma ietvaros izmaksā saskaņā ar atbildīgās iestādes apstiprināto un vadošās iestādes saskaņoto vienas vienības izmaksu likmju aprēķina un piemērošanas metodiku (turpmāk – metodika) granta veidā, piemērojot vienkāršoto izmaksu iespējas ar vienas vienības izmaksu likmēm atbilstoši Eiropas Parlamenta un Padomes Regulas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53. panta 1. 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finansējums pasākuma ietvaros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procentus no kopējām attiecināmajām izmaksām  šo noteikumu </w:t>
      </w:r>
      <w:r w:rsidR="00000000" w:rsidRPr="00000000" w:rsidDel="00000000">
        <w:rPr>
          <w:rtl w:val="0"/>
        </w:rPr>
        <w:t xml:space="preserve">42.3.</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85 procentus no kopējām attiecināmajām izmaksām šo noteikumu </w:t>
      </w:r>
      <w:r w:rsidR="00000000" w:rsidRPr="00000000" w:rsidDel="00000000">
        <w:rPr>
          <w:rtl w:val="0"/>
        </w:rPr>
        <w:t xml:space="preserve">42.2.</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70 procentus no kopējām attiecināmajām izmaksām šo noteikumu </w:t>
      </w:r>
      <w:r w:rsidR="00000000" w:rsidRPr="00000000" w:rsidDel="00000000">
        <w:rPr>
          <w:rtl w:val="0"/>
        </w:rPr>
        <w:t xml:space="preserve">42.1.</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 procentus no kopējām attiecināmajām izmaksām  šo noteikumu </w:t>
      </w:r>
      <w:r w:rsidR="00000000" w:rsidRPr="00000000" w:rsidDel="00000000">
        <w:rPr>
          <w:rtl w:val="0"/>
        </w:rPr>
        <w:t xml:space="preserve">42.4.</w:t>
      </w:r>
      <w:r w:rsidR="00000000" w:rsidRPr="00000000" w:rsidDel="00000000">
        <w:rPr>
          <w:rtl w:val="0"/>
        </w:rPr>
        <w:t xml:space="preserve"> apakšpunktā minētajām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Minētos atbalstāmo darbību kombinēšanas nosacījumus var piemērot: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dzīvojamām mājām, kas atbilst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minētajām klasēm;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tādām dzīvojamām mājām, kur projekts tiek īstenots visos dzīvojamās mājas dzīvokļu īpašumos un katram dzīvokļa īpašumam tiek nodrošināts individuāls siltumapgādes risinājums ar vienu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minēto atbalstāmo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tādam projektam, kuram Eiropas Reģionālās attīstības fonda finansējuma apmērs papildus šo noteikumu </w:t>
      </w:r>
      <w:r w:rsidR="00000000" w:rsidRPr="00000000" w:rsidDel="00000000">
        <w:rPr>
          <w:rtl w:val="0"/>
        </w:rPr>
        <w:t xml:space="preserve">15.</w:t>
      </w:r>
      <w:r w:rsidR="00000000" w:rsidRPr="00000000" w:rsidDel="00000000">
        <w:rPr>
          <w:rtl w:val="0"/>
        </w:rPr>
        <w:t xml:space="preserve"> punktā minētajam nosacījumam nepārsniedz 31 807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4400 </w:t>
      </w:r>
      <w:r w:rsidR="00000000" w:rsidRPr="00000000" w:rsidDel="00000000">
        <w:rPr>
          <w:i w:val="1"/>
          <w:rtl w:val="0"/>
        </w:rPr>
        <w:t xml:space="preserve">euro</w:t>
      </w:r>
      <w:r w:rsidR="00000000" w:rsidRPr="00000000" w:rsidDel="00000000">
        <w:rPr>
          <w:rtl w:val="0"/>
        </w:rPr>
        <w:t xml:space="preserve"> uz vienu iedzīvotāju, kas deklarēts dzīvesvietas adresē dzīvojamā mājā, dzīvokļa īpašumā vai dzīvokļu īpašumos, kur tiek īstenotas projekta aktivitātes,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norādītais iedzīvotāju skaits ir iedzīvotāju skaits, kuri uz projekta iesnieguma iesniegšanas dienu par savu dzīvesvietu deklarējuši projekta īstenošanas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apliecina, ka projekta noslēguma maksājuma pieprasīšanas dienā dzīvesvietas adresē dzīvojamā mājā, dzīvokļa īpašumā vai dzīvokļu īpašumos tiks nodrošināts ne mazāks deklarēto iedzīvotāju skaits kā projekta iesnieguma iesniegšanas dienā sadarbības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finansējuma apjoms netiek samazināts, ja objektīvu un pierādāmu apstākļu dēļ nav iespējams saglabāt deklarēto iedzīvotāju skaitu projekta dzīvojamā mājā, dzīvokļa īpašumā vai dzīvokļu īpašumos projekta noslēguma maksājuma pieprasīšanas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īpašnieks – privāto tiesību juridiskā persona vai fiziskā persona, kuras īpašumā ir šo noteikumu </w:t>
      </w:r>
      <w:r w:rsidR="00000000" w:rsidRPr="00000000" w:rsidDel="00000000">
        <w:rPr>
          <w:rtl w:val="0"/>
        </w:rPr>
        <w:t xml:space="preserve">18.</w:t>
      </w:r>
      <w:r w:rsidR="00000000" w:rsidRPr="00000000" w:rsidDel="00000000">
        <w:rPr>
          <w:rtl w:val="0"/>
        </w:rPr>
        <w:t xml:space="preserve"> punktā minētā dzīvojamā māja, vai īpašnieka pilnvarota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kopīpašnieku vai vairāku īpašnieku (ieskaitot pašvaldības) pilnvarota persona, kuru īpašumā ir šo noteikumu </w:t>
      </w:r>
      <w:r w:rsidR="00000000" w:rsidRPr="00000000" w:rsidDel="00000000">
        <w:rPr>
          <w:rtl w:val="0"/>
        </w:rPr>
        <w:t xml:space="preserve">18.</w:t>
      </w:r>
      <w:r w:rsidR="00000000" w:rsidRPr="00000000" w:rsidDel="00000000">
        <w:rPr>
          <w:rtl w:val="0"/>
        </w:rPr>
        <w:t xml:space="preserve"> punktā minētā dzīvojamā māja.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Pilnvarotā persona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vai kopīpašnieku pilnvarota persona ar tiesībām īstenot projektu, ja to paredzēts īstenot šo noteikumu </w:t>
      </w:r>
      <w:r w:rsidR="00000000" w:rsidRPr="00000000" w:rsidDel="00000000">
        <w:rPr>
          <w:rtl w:val="0"/>
        </w:rPr>
        <w:t xml:space="preserve">18.</w:t>
      </w:r>
      <w:r w:rsidR="00000000" w:rsidRPr="00000000" w:rsidDel="00000000">
        <w:rPr>
          <w:rtl w:val="0"/>
        </w:rPr>
        <w:t xml:space="preserve"> punktā minētajā dzīvojamā mājā;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pārvaldnieks – fiziska vai juridiska persona, kas uz pārvaldīšanas līguma vai likuma pamata veic pārvaldīšanas darbības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īsteno dzīvojamā mājā, kas saskaņā ar normatīvajiem aktiem par būvju klasifikāciju atbilst šādai klasei: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(kods 11100102; 11100103);</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dzīvokļu mājas (kods 11210101);</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vai vairāku dzīvokļu mājas (kods 11220101; 11220102; 11220103).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var īstenot vienā dzīvokļa īpašumā vai vairākos dzīvokļu īpašumos, neaptverot visus dzīvojamās mājas dzīvokļu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 atbilstoši vienai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minētajai atbalstāmajai 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var īstenot dzīvokļu īpašumos nesadalītā dzīvojamās mājas daļā, ja ir ievēroti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projekta noslēguma maksājumam dzīvojamā māja tiek sadalīta atsevišķos dzīvokļu īpašumos;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tiek īstenots un aptver dzīvokļu īpašumos nesadalītās dzīvojamās mājas daļu, kas pēc dzīvojamās mājas sadalīšanas dzīvokļu īpašumos veido vienu vai vairākus dzīvokļu īpašumus;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vienu dzīvojamo māju: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otrajā un trešajā uzsaukumā kopā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un katrā nākamajā uzsaukumā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var īstenot tikai vienu projektu, izņemot gadījumu, kas atbilst visām šādām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projektu pirmā, otrā, trešā vai ceturtā uzsaukuma ietvaros, tas netika īstenots visos dzīvojamās mājas dzīvokļu īpašumos;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projekts kopā ar šo noteikumu </w:t>
      </w:r>
      <w:r w:rsidR="00000000" w:rsidRPr="00000000" w:rsidDel="00000000">
        <w:rPr>
          <w:rtl w:val="0"/>
        </w:rPr>
        <w:t xml:space="preserve">20.3.1.</w:t>
      </w:r>
      <w:r w:rsidR="00000000" w:rsidRPr="00000000" w:rsidDel="00000000">
        <w:rPr>
          <w:rtl w:val="0"/>
        </w:rPr>
        <w:t xml:space="preserve"> apakšpunktā minēto projektu atbilst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abus šo noteikumu </w:t>
      </w:r>
      <w:r w:rsidR="00000000" w:rsidRPr="00000000" w:rsidDel="00000000">
        <w:rPr>
          <w:rtl w:val="0"/>
        </w:rPr>
        <w:t xml:space="preserve">20.3.2.</w:t>
      </w:r>
      <w:r w:rsidR="00000000" w:rsidRPr="00000000" w:rsidDel="00000000">
        <w:rPr>
          <w:rtl w:val="0"/>
        </w:rPr>
        <w:t xml:space="preserve"> apakšpunktā minētos projektus, pasākuma atbalstu saņems visi dzīvojamās mājas dzīvokļu īpašumi.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personas īpašumā ir vairākas dzīvojamās mājas, papildus šo noteikumu </w:t>
      </w:r>
      <w:r w:rsidR="00000000" w:rsidRPr="00000000" w:rsidDel="00000000">
        <w:rPr>
          <w:rtl w:val="0"/>
        </w:rPr>
        <w:t xml:space="preserve">20.</w:t>
      </w:r>
      <w:r w:rsidR="00000000" w:rsidRPr="00000000" w:rsidDel="00000000">
        <w:rPr>
          <w:rtl w:val="0"/>
        </w:rPr>
        <w:t xml:space="preserve"> 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(īpašnieks vai pilnvarotā persona) var iesniegt tikai vienu projekta iesniegumu par vienu dzīvojamo māju, kurai attiecīgā persona ir vienīgais īpašnieks;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var iesniegt neierobežotu projektu iesniegumu skaitu par dzīvojamām mājām, kas pieder vairākiem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minētajos gadījumos pilnvarotā persona nodrošina dzīvojamās mājas īpašnieku saskaņojumus par dzīvojamās mājas siltumapgādes risinājuma ieviešanu atbilstoši Dzīvojamās mājas pārvaldīšanas likuma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18.</w:t>
      </w:r>
      <w:r w:rsidR="00000000" w:rsidRPr="00000000" w:rsidDel="00000000">
        <w:rPr>
          <w:rtl w:val="0"/>
        </w:rPr>
        <w:t xml:space="preserve"> punktā minētajā dzīvojamā mājā (ēkā),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kopējā lietderīgā platība pārsniedz 50 kvadrātmetrus;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ir nodota ekspluatācijā vismaz septiņus gadus pirms projekta iesnieguma iesniegšanas dienas un pastāvīgi ekspluatēta vismaz pēdējos trīs kalendāra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esošā siltumapgāde attiecībā uz projektā uzstādāmajām siltumapgādes iekārtām vismaz pēdējos trīs kalendāra gadus ir nodrošināta ar biomasas cieto kurināmo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minētajās klasēs, bet šo noteikumu </w:t>
      </w:r>
      <w:r w:rsidR="00000000" w:rsidRPr="00000000" w:rsidDel="00000000">
        <w:rPr>
          <w:rtl w:val="0"/>
        </w:rPr>
        <w:t xml:space="preserve">18.3.</w:t>
      </w:r>
      <w:r w:rsidR="00000000" w:rsidRPr="00000000" w:rsidDel="00000000">
        <w:rPr>
          <w:rtl w:val="0"/>
        </w:rPr>
        <w:t xml:space="preserve"> apakšpunktā minētajā klasē tiek nodrošināta ar akmeņoglēm, kūdru vai biomasas cieto kurināmo. Ja šo noteikumu </w:t>
      </w:r>
      <w:r w:rsidR="00000000" w:rsidRPr="00000000" w:rsidDel="00000000">
        <w:rPr>
          <w:rtl w:val="0"/>
        </w:rPr>
        <w:t xml:space="preserve">18.3.</w:t>
      </w:r>
      <w:r w:rsidR="00000000" w:rsidRPr="00000000" w:rsidDel="00000000">
        <w:rPr>
          <w:rtl w:val="0"/>
        </w:rPr>
        <w:t xml:space="preserve">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dzīvojamās mājas esošā siltumapgāde vismaz pēdējos trīs kalendāra gadus vismaz 50 procentu apmērā tika nodrošināta ar akmeņoglēm, kūdru vai biomasas cieto kurināmo. Ja uz projektu attiecināmajā dzīvojamā mājā, dzīvokļa īpašumā vai dzīvokļu īpašumos siltumapgādei papildus tiek patērēti citi energoresursi, kas nav akmeņogles, kūdra vai biomasa, tad:</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šo noteikumu </w:t>
      </w:r>
      <w:r w:rsidR="00000000" w:rsidRPr="00000000" w:rsidDel="00000000">
        <w:rPr>
          <w:rtl w:val="0"/>
        </w:rPr>
        <w:t xml:space="preserve">5.2.</w:t>
      </w:r>
      <w:r w:rsidR="00000000" w:rsidRPr="00000000" w:rsidDel="00000000">
        <w:rPr>
          <w:rtl w:val="0"/>
        </w:rPr>
        <w:t xml:space="preserve"> apakšpunktā minēto daļiņu PM</w:t>
      </w:r>
      <w:r w:rsidR="00000000" w:rsidRPr="00000000" w:rsidDel="00000000">
        <w:rPr>
          <w:vertAlign w:val="subscript"/>
          <w:rtl w:val="0"/>
        </w:rPr>
        <w:t xml:space="preserve">2,5</w:t>
      </w:r>
      <w:r w:rsidR="00000000" w:rsidRPr="00000000" w:rsidDel="00000000">
        <w:rPr>
          <w:rtl w:val="0"/>
        </w:rPr>
        <w:t xml:space="preserve"> emisijas samazinājums sasniedz vismaz 0,01 tonnu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netiek atbalstīta šo noteikumu </w:t>
      </w:r>
      <w:r w:rsidR="00000000" w:rsidRPr="00000000" w:rsidDel="00000000">
        <w:rPr>
          <w:rtl w:val="0"/>
        </w:rPr>
        <w:t xml:space="preserve">42.1.</w:t>
      </w:r>
      <w:r w:rsidR="00000000" w:rsidRPr="00000000" w:rsidDel="00000000">
        <w:rPr>
          <w:rtl w:val="0"/>
        </w:rPr>
        <w:t xml:space="preserve"> apakšpunktā minētā atbalstāmā darbība, ja dzīvojamās mājas, dzīvokļa īpašuma vai dzīvokļu īpašumu siltumapgādei tiek patērēta dabasgāze;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māja atbilst apkures patēriņa E klasei vai efektīvākai klasei atbilstoši normatīvajos aktos par ēku energoefektivitātes aprēķina metodiku noteiktajiem ēku energoefektivitātes enerģijas patēriņa līmeņiem;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dzīvojamai mājai nepieciešamā siltumapgādes (apkures un karstā ūdens) nominālā jauda nepārsniedz 50 kilovatus (kW).</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Projektu īsteno dzīvojamā mājā, dzīvokļa īpašumā vai dzīvokļu īpašumos, kur: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minētajā gadījumā uz projekta iesnieguma iesniegšanas dienu ir deklarēta vismaz viena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 gadījumā katrā uz projektu attiecināmā dzīvojamo telpu grupas dzīvokļa īpašumā uz projekta iesnieguma iesniegšanas dienu ir deklarēta vismaz viena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norādītās iekārtas uzstāda projekta iesniegumā norādītajā dzīvojamā mājā, vienā dzīvokļa īpašumā vai vairākos dzīvokļu īpašumos. Iekārtas var tikt uzstādītas uz dzīvojamās mājas īpašnieku īpašumā esošās zemes, citā ēkā vai palīgēkā, ja projekta iesniegumam tiek pievienots projekta iesniedzēja vai pilnvarotās personas pamatojums un apliecinājums, ka iekārtu saražotā enerģija tiks izmantota tikai šo noteikumu </w:t>
      </w:r>
      <w:r w:rsidR="00000000" w:rsidRPr="00000000" w:rsidDel="00000000">
        <w:rPr>
          <w:rtl w:val="0"/>
        </w:rPr>
        <w:t xml:space="preserve">18.</w:t>
      </w:r>
      <w:r w:rsidR="00000000" w:rsidRPr="00000000" w:rsidDel="00000000">
        <w:rPr>
          <w:rtl w:val="0"/>
        </w:rPr>
        <w:t xml:space="preserve"> punktā minētajā dzīvojamā mājā vai šo noteikumu </w:t>
      </w:r>
      <w:r w:rsidR="00000000" w:rsidRPr="00000000" w:rsidDel="00000000">
        <w:rPr>
          <w:rtl w:val="0"/>
        </w:rPr>
        <w:t xml:space="preserve">19.</w:t>
      </w:r>
      <w:r w:rsidR="00000000" w:rsidRPr="00000000" w:rsidDel="00000000">
        <w:rPr>
          <w:rtl w:val="0"/>
        </w:rPr>
        <w:t xml:space="preserve"> vai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minētajā dzīvojamā mājā siltumenerģijas ražošanas iekārtas uzstādīšanas gadījumā, vai arī atbilstoši šo noteikumu </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apakšpunktam elektroenerģijas ražošanas iekārtas uzstādīšanas gadījumā, nodrošinot dzīvojamās mājas, dzīvokļa īpašuma vai dzīvokļu īpašumu saražotās elektroenerģijas pašpatēriņu vismaz 80 %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saskaņā ar pasākuma projekta iesniegumu atlases nolikuma prasībām projekta iesniegumu sagatavo un iesniedz elektroniski,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saskaņā ar projektu iesniegumu atlases nolikuma prasībām, pamatojoties uz vērtēšanas komisijas atzinumu, pieņem lēmumu par projekta iesnieguma apstiprināšanu vai lēmumu par projekta iesnieguma noraidīšanu, vai lēmumu par projekta iesnieguma apstiprināšanu ar nosacījumu un atzinumu par projektam izvirzīto nosacījumu izpildi vai neizpildi.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veikt pārbaudi projekta īstenošanas vietā, pirms noslēgts civiltiesiskais līgums par projekta īstenošanu, lai pārliecinātos par faktiskajiem projekta īstenošanas apstākļiem vai projekta iesniegumā sniegtās informācijas patiesumu atbilstoši Eiropas Savienības fondu projektu pārbaužu veikšanas kārtībai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pasākumi tiek veikti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dzīvojamā mājā, kurā kāds no dzīvojamās mājas īpašniekiem dzīvojamā mājā vai dzīvokļa īpašumā veic saimniecisko darbību un pretendē uz atbalstu, kas kvalificējas kā komercdarbības atbalsts, tad atbalstu attiecināmo darbību izmaksu segšanai tam dzīvojamās mājas īpašniekam, kurš pretendē uz atbalstu, kas 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2024. gada 1. jūlija sniedz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L sērija) (turpmāk – regula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saimniecisko darbību šo noteikumu izpratnē nav uzskatāma 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saimniecisko darbību šo noteikumu izpratnē nav uzskatāma komersanta, biedrības vai nodibinājuma juridiskās adreses reģistrācija dzīvojamā mājā vai dzīvokļa īpašumā, ievērojot nosacījumu, ka dzīvojamā mājā vai dzīvokļa īpašumā ir reģistrēts ne vairāk kā viens no šajā punktā minētajiem tiesību subjektiem un netiek veikta nekāda ar komersantu, biedrību vai nodibinājumu mērķiem saistīta darbība.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dzīvojamās mājas īpašniekam piešķir,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īpašniekam </w:t>
      </w:r>
      <w:r w:rsidR="00000000" w:rsidRPr="00000000" w:rsidDel="00000000">
        <w:rPr>
          <w:i w:val="1"/>
          <w:rtl w:val="0"/>
        </w:rPr>
        <w:t xml:space="preserve">de minimis</w:t>
      </w:r>
      <w:r w:rsidR="00000000" w:rsidRPr="00000000" w:rsidDel="00000000">
        <w:rPr>
          <w:rtl w:val="0"/>
        </w:rPr>
        <w:t xml:space="preserve"> atbalsts vienam vienotam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fiskālo gadu periodā nepārsniedz 200 000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29.1.</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iepriekšējos trijos gados no plānotā atbalsta piešķiršanas brīža nepārsniedz 300 000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Nr.  </w:t>
      </w:r>
      <w:r w:rsidR="00000000" w:rsidRPr="00000000" w:rsidDel="00000000">
        <w:rPr>
          <w:rtl w:val="0"/>
        </w:rPr>
        <w:t xml:space="preserve">1407/2013</w:t>
      </w:r>
      <w:r w:rsidR="00000000" w:rsidRPr="00000000" w:rsidDel="00000000">
        <w:rPr>
          <w:rtl w:val="0"/>
        </w:rPr>
        <w:t xml:space="preserve"> 1. panta 1. punktā vai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dzīvojamās mājas īpašnieks kā komersants darbojas kādā no regulas Nr.  </w:t>
      </w:r>
      <w:r w:rsidR="00000000" w:rsidRPr="00000000" w:rsidDel="00000000">
        <w:rPr>
          <w:rtl w:val="0"/>
        </w:rPr>
        <w:t xml:space="preserve">1407/2013</w:t>
      </w:r>
      <w:r w:rsidR="00000000" w:rsidRPr="00000000" w:rsidDel="00000000">
        <w:rPr>
          <w:rtl w:val="0"/>
        </w:rPr>
        <w:t xml:space="preserve"> 1. panta 1. punkta "a", "b", "c" vai regulas Nr.  </w:t>
      </w:r>
      <w:r w:rsidR="00000000" w:rsidRPr="00000000" w:rsidDel="00000000">
        <w:rPr>
          <w:rtl w:val="0"/>
        </w:rPr>
        <w:t xml:space="preserve">2023/2831</w:t>
      </w:r>
      <w:r w:rsidR="00000000" w:rsidRPr="00000000" w:rsidDel="00000000">
        <w:rPr>
          <w:rtl w:val="0"/>
        </w:rPr>
        <w:t xml:space="preserve"> 1. panta 1. punkta "a", "b", "c" vai "d" apakšpunktā minētajām neatbalstāmajām nozarēm, atbalstu drīkst piešķirt tikai tad, ja tiek skaidri nodalītas darbības un finanšu plūsmas atbalstāmajās nozarēs, nodrošinot, ka darbības izslēgtajās nozarēs negūst labumu no pasākuma ietvaros piešķirtā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piešķirtais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w:t>
      </w:r>
      <w:r w:rsidR="00000000" w:rsidRPr="00000000" w:rsidDel="00000000">
        <w:rPr>
          <w:rtl w:val="0"/>
        </w:rPr>
        <w:t xml:space="preserve">1407/2013</w:t>
      </w:r>
      <w:r w:rsidR="00000000" w:rsidRPr="00000000" w:rsidDel="00000000">
        <w:rPr>
          <w:rtl w:val="0"/>
        </w:rPr>
        <w:t xml:space="preserve">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  </w:t>
      </w:r>
      <w:r w:rsidR="00000000" w:rsidRPr="00000000" w:rsidDel="00000000">
        <w:rPr>
          <w:rtl w:val="0"/>
        </w:rPr>
        <w:t xml:space="preserve">2023/2831</w:t>
      </w:r>
      <w:r w:rsidR="00000000" w:rsidRPr="00000000" w:rsidDel="00000000">
        <w:rPr>
          <w:rtl w:val="0"/>
        </w:rPr>
        <w:t xml:space="preserve"> 3. panta 2. punktā noteikto robežlielumu jeb 300 000 </w:t>
      </w:r>
      <w:r w:rsidR="00000000" w:rsidRPr="00000000" w:rsidDel="00000000">
        <w:rPr>
          <w:i w:val="1"/>
          <w:rtl w:val="0"/>
        </w:rPr>
        <w:t xml:space="preserve">euro </w:t>
      </w:r>
      <w:r w:rsidR="00000000" w:rsidRPr="00000000" w:rsidDel="00000000">
        <w:rPr>
          <w:rtl w:val="0"/>
        </w:rPr>
        <w:t xml:space="preserve">iepriekšējos trijos gados no plānotā atbalsta piešķiršanas dienas.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vai regulas Nr.  </w:t>
      </w:r>
      <w:r w:rsidR="00000000" w:rsidRPr="00000000" w:rsidDel="00000000">
        <w:rPr>
          <w:rtl w:val="0"/>
        </w:rPr>
        <w:t xml:space="preserve">2023/2831</w:t>
      </w:r>
      <w:r w:rsidR="00000000" w:rsidRPr="00000000" w:rsidDel="00000000">
        <w:rPr>
          <w:rtl w:val="0"/>
        </w:rPr>
        <w:t xml:space="preserve"> 2. panta 2. punktā norādītajiem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1407/2013</w:t>
      </w:r>
      <w:r w:rsidR="00000000" w:rsidRPr="00000000" w:rsidDel="00000000">
        <w:rPr>
          <w:rtl w:val="0"/>
        </w:rPr>
        <w:t xml:space="preserve"> vai regulu Nr.  </w:t>
      </w:r>
      <w:r w:rsidR="00000000" w:rsidRPr="00000000" w:rsidDel="00000000">
        <w:rPr>
          <w:rtl w:val="0"/>
        </w:rPr>
        <w:t xml:space="preserve">2023/2831</w:t>
      </w:r>
      <w:r w:rsidR="00000000" w:rsidRPr="00000000" w:rsidDel="00000000">
        <w:rPr>
          <w:rtl w:val="0"/>
        </w:rPr>
        <w:t xml:space="preserve"> var pieņemt līdz šo regulu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dzīvojamās mājas īpašnieks vai īpašnieki un viņu pilnvarotā persona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pārkāpti šajos noteikumos noteiktie komercdarbības atbalsta nosacījumi, kas izriet no regulas Nr.  </w:t>
      </w:r>
      <w:r w:rsidR="00000000" w:rsidRPr="00000000" w:rsidDel="00000000">
        <w:rPr>
          <w:rtl w:val="0"/>
        </w:rPr>
        <w:t xml:space="preserve">1407/2013</w:t>
      </w:r>
      <w:r w:rsidR="00000000" w:rsidRPr="00000000" w:rsidDel="00000000">
        <w:rPr>
          <w:rtl w:val="0"/>
        </w:rPr>
        <w:t xml:space="preserve"> vai regulas Nr.  </w:t>
      </w:r>
      <w:r w:rsidR="00000000" w:rsidRPr="00000000" w:rsidDel="00000000">
        <w:rPr>
          <w:rtl w:val="0"/>
        </w:rPr>
        <w:t xml:space="preserve">2023/2831</w:t>
      </w:r>
      <w:r w:rsidR="00000000" w:rsidRPr="00000000" w:rsidDel="00000000">
        <w:rPr>
          <w:rtl w:val="0"/>
        </w:rPr>
        <w:t xml:space="preserve">, dzīvojamās mājas īpašniekam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ar saimniecisku darbību nesaistīts projekts tā īstenošanas laikā vai projekta pēcuzraudzības periodā kļūst par projektu, kas saistīts ar saimniecisku darbību, kurai atbalsts kvalificējams kā komercdarbības atbalsts, dzīvojamās mājas īpašnieks sadarbības iestādei atmaksā saņemto nelikumīgo komercdarbības atbalstu kopā ar procentiem no līdzekļiem, kas ir brīvi no komercdarbības atbalsta, atbilstoši Komercdarbības atbalsta kontroles likuma IV vai V nodaļai, ja projekta īstenošanas laikā vai projekta pēcuzraudzības periodā nav iespējams piemērot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minētā komercdarbības atbalsta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nodrošina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punktā un </w:t>
      </w:r>
      <w:r w:rsidR="00000000" w:rsidRPr="00000000" w:rsidDel="00000000">
        <w:rPr>
          <w:rtl w:val="0"/>
        </w:rPr>
        <w:t xml:space="preserve">44.1.</w:t>
      </w:r>
      <w:r w:rsidR="00000000" w:rsidRPr="00000000" w:rsidDel="00000000">
        <w:rPr>
          <w:rtl w:val="0"/>
        </w:rPr>
        <w:t xml:space="preserve"> apakšpunktā minēto pasākuma atbilstības uzraudzību visā projekta pēcuzraudzības periodā. Sadarbības iestādei ir tiesības veikt ārpuskārtas pārbaudes, lai nodrošinātu pasākuma atbilstības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lai nodrošinātu horizontālo principu "Nenodarīt būtisku kaitējumu", "Klimatdrošināšana" un "Energoefektivitāte pirmajā vietā", kā arī Eiropas Savienības un Latvijas Republikas normatīvo aktu ievērošanu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plānots pieslēgums centralizētajai siltumapgādes sistēmai, projekta iesniedzējs pārliecinās, ka centralizētā siltumapgādes sistēma atbilst efektīvai centralizētai siltumapgādes sistēmai saskaņā ar šo noteikumu </w:t>
      </w:r>
      <w:r w:rsidR="00000000" w:rsidRPr="00000000" w:rsidDel="00000000">
        <w:rPr>
          <w:rtl w:val="0"/>
        </w:rPr>
        <w:t xml:space="preserve">45.</w:t>
      </w:r>
      <w:r w:rsidR="00000000" w:rsidRPr="00000000" w:rsidDel="00000000">
        <w:rPr>
          <w:rtl w:val="0"/>
        </w:rPr>
        <w:t xml:space="preserve">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plānots iegādāties koksnes biomasas apkures katlu, kas piemērots granulu kurināmajam, projekta iesniedzējs apliecina, ka par kurināmo izmantos biomasas kurināmo no mazvērtīgās koksnes un koksnes atlikumiem (koksnes granulas);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apliecina, ka noteiks pienākumu būvdarbu veicējiem vai pakalpojumu sniedzējiem ievērot šādas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paredzēts īstenot aktivitātes, kas nodrošina klimata pārmaiņu mazināšanu, tas ir, siltumnīcefekta gāzu emisiju samazināšanu vai atjaunojamo energoresursu tehnoloģiju ieviešanu, kā arī projekta atbilstību horizontālā principa "Energoefektivitāte pirmajā vietā"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tiek nodrošināta atbilstība ar pielāgošanos klimata pārmaiņām saistītiem aspektiem;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projektu īsteno īpaši aizsargājamā dabas teritorijā vai tās aizsargjoslā, projekta iesniedzējs projekta iesniegumā apliecina, ka projekts negatīvi neietekmēs īpaši aizsargājamo dabas teritoriju aizsardzības un apsaimniekošanas mērķus.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Projektā iekļauj šādas atbalstāmās darbības un ir attiecināmas šādas izmaksas,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koksnes biomasas apkures katla iegāde, kas piemērots granulu kurināmajam,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siltumsūkņa (zeme–ūdens, ūdens–ūdens vai gaiss–ūdens) iegāde,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centralizētai siltumapgādes sistēmai projektēšana un izveidošana,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sadales sistēmas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apkures sadales sistēmas pilnīgu atjaunošanu, pilnīgu pārbūvi vai izveidi un karstā ūdens sadales sistēmas pilnīgu atjaunošanu, pilnīgu pārbūvi vai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siltumsūkņa (gaiss–gaiss) iegāde un uzstādīšana,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projektu saistītās attiecināmās izmaksas, kas tiek segtas atbilstoši metodikai.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Pasākumā nav atbalstāmas darbības, ja atbilstoši šo noteikumu </w:t>
      </w:r>
      <w:r w:rsidR="00000000" w:rsidRPr="00000000" w:rsidDel="00000000">
        <w:rPr>
          <w:rtl w:val="0"/>
        </w:rPr>
        <w:t xml:space="preserve">42.</w:t>
      </w:r>
      <w:r w:rsidR="00000000" w:rsidRPr="00000000" w:rsidDel="00000000">
        <w:rPr>
          <w:rtl w:val="0"/>
        </w:rPr>
        <w:t xml:space="preserve"> punktam uzstādāmās iekārtas nespēj gada laikā pilnā apjomā nodrošināt dzīvojamās mājas vai uz projektu attiecināmo dzīvokļu īpašumu nepieciešamo siltumapgādi.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9.5.</w:t>
      </w:r>
      <w:r w:rsidR="00000000" w:rsidRPr="00000000" w:rsidDel="00000000">
        <w:rPr>
          <w:rtl w:val="0"/>
        </w:rPr>
        <w:t xml:space="preserve"> apakšpunktā minēto papildu uzsaukumu ietvaros šo noteikumu </w:t>
      </w:r>
      <w:r w:rsidR="00000000" w:rsidRPr="00000000" w:rsidDel="00000000">
        <w:rPr>
          <w:rtl w:val="0"/>
        </w:rPr>
        <w:t xml:space="preserve">18.3.</w:t>
      </w:r>
      <w:r w:rsidR="00000000" w:rsidRPr="00000000" w:rsidDel="00000000">
        <w:rPr>
          <w:rtl w:val="0"/>
        </w:rPr>
        <w:t xml:space="preserve"> apakšpunktā minētās dzīvojamās mājas projektā ir paredzēta šo noteikumu </w:t>
      </w:r>
      <w:r w:rsidR="00000000" w:rsidRPr="00000000" w:rsidDel="00000000">
        <w:rPr>
          <w:rtl w:val="0"/>
        </w:rPr>
        <w:t xml:space="preserve">42.3.</w:t>
      </w:r>
      <w:r w:rsidR="00000000" w:rsidRPr="00000000" w:rsidDel="00000000">
        <w:rPr>
          <w:rtl w:val="0"/>
        </w:rPr>
        <w:t xml:space="preserve"> apakšpunktā minētā atbalstāmā darbība, uzstādāmās iekārtas var nespēt gada laikā pilnā apjomā nodrošināt dzīvojamai mājai nepieciešamo siltumapgādi, ar nosacījumu,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uzstādāmās iekārtas spēs gada laikā pilnā apjomā nodrošināt siltumapgādi apkures vajadzībām vismaz trim ceturtdaļām dzīvojamās mājas dzīvokļu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visiem dzīvojamās mājas dzīvokļu īpašumiem tiks nodrošināts tehniskais risinājums ar vienkāršotu iespēju pieslēgties projektā uzstādāmajām iekārtām;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attiecinātas šo noteikumu </w:t>
      </w:r>
      <w:r w:rsidR="00000000" w:rsidRPr="00000000" w:rsidDel="00000000">
        <w:rPr>
          <w:rtl w:val="0"/>
        </w:rPr>
        <w:t xml:space="preserve">42.3.1.</w:t>
      </w:r>
      <w:r w:rsidR="00000000" w:rsidRPr="00000000" w:rsidDel="00000000">
        <w:rPr>
          <w:rtl w:val="0"/>
        </w:rPr>
        <w:t xml:space="preserve"> un </w:t>
      </w:r>
      <w:r w:rsidR="00000000" w:rsidRPr="00000000" w:rsidDel="00000000">
        <w:rPr>
          <w:rtl w:val="0"/>
        </w:rPr>
        <w:t xml:space="preserve">42.3.2.</w:t>
      </w:r>
      <w:r w:rsidR="00000000" w:rsidRPr="00000000" w:rsidDel="00000000">
        <w:rPr>
          <w:rtl w:val="0"/>
        </w:rPr>
        <w:t xml:space="preserve"> apakšpunktā minēto atbalstāmo darbību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42.1.2.</w:t>
      </w:r>
      <w:r w:rsidR="00000000" w:rsidRPr="00000000" w:rsidDel="00000000">
        <w:rPr>
          <w:rtl w:val="0"/>
        </w:rPr>
        <w:t xml:space="preserve">,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42.4.1.</w:t>
      </w:r>
      <w:r w:rsidR="00000000" w:rsidRPr="00000000" w:rsidDel="00000000">
        <w:rPr>
          <w:rtl w:val="0"/>
        </w:rPr>
        <w:t xml:space="preserve"> apakšpunktā minētās darbības saules paneļu sistēmas (ar pieslēgumu elektrotīklam) iegādei un uzstādīšanai ir atbalstāmas,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paredzamais saražojamais elektroenerģijas apjoms enerģijas vai finanšu izteiksmē vismaz 80 % apmērā no gadā saražotā apjoma tiek izmantots dzīvojamās mājas vai uz projektu attiecināmās dzīvojamās mājas dzīvokļu īpašumu pašpatēriņam, izmantojot Elektroenerģijas tirgus likuma 30.</w:t>
      </w:r>
      <w:r w:rsidR="00000000" w:rsidRPr="00000000" w:rsidDel="00000000">
        <w:rPr>
          <w:vertAlign w:val="superscript"/>
          <w:rtl w:val="0"/>
        </w:rPr>
        <w:t xml:space="preserve">1</w:t>
      </w:r>
      <w:r w:rsidR="00000000" w:rsidRPr="00000000" w:rsidDel="00000000">
        <w:rPr>
          <w:rtl w:val="0"/>
        </w:rPr>
        <w:t xml:space="preserve"> vai 30.</w:t>
      </w:r>
      <w:r w:rsidR="00000000" w:rsidRPr="00000000" w:rsidDel="00000000">
        <w:rPr>
          <w:vertAlign w:val="superscript"/>
          <w:rtl w:val="0"/>
        </w:rPr>
        <w:t xml:space="preserve">5</w:t>
      </w:r>
      <w:r w:rsidR="00000000" w:rsidRPr="00000000" w:rsidDel="00000000">
        <w:rPr>
          <w:rtl w:val="0"/>
        </w:rPr>
        <w:t xml:space="preserve"> pantā noteikto neto uzskaites vai norēķinu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44.1.</w:t>
      </w:r>
      <w:r w:rsidR="00000000" w:rsidRPr="00000000" w:rsidDel="00000000">
        <w:rPr>
          <w:rtl w:val="0"/>
        </w:rPr>
        <w:t xml:space="preserve"> apakšpunktā minētais nosacījums ir uzskatāms par izpildītu, ja finansējuma saņēmējs projekta pēcuzraudzības periodā piemēro Elektroenerģijas tirgus likuma 30.</w:t>
      </w:r>
      <w:r w:rsidR="00000000" w:rsidRPr="00000000" w:rsidDel="00000000">
        <w:rPr>
          <w:vertAlign w:val="superscript"/>
          <w:rtl w:val="0"/>
        </w:rPr>
        <w:t xml:space="preserve">1</w:t>
      </w:r>
      <w:r w:rsidR="00000000" w:rsidRPr="00000000" w:rsidDel="00000000">
        <w:rPr>
          <w:rtl w:val="0"/>
        </w:rPr>
        <w:t xml:space="preserve"> pantā minēto neto uzskaites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minētās darbības ir atbalstāmas, ja centralizētā siltumapgādes sistēma atbilst efektīvai centralizētai siltumapgādes sistēmai izvirzītajiem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minētās darbības atbalstāmas, ja tiek nodrošināta atbilstība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2015. gada 28. aprīļa Regulas (ES) 2015/1189, ar ko Eiropas Parlamenta un Padomes Direktīvu </w:t>
      </w:r>
      <w:r w:rsidR="00000000" w:rsidRPr="00000000" w:rsidDel="00000000">
        <w:rPr>
          <w:rtl w:val="0"/>
        </w:rPr>
        <w:t xml:space="preserve">2009/125/EK</w:t>
      </w:r>
      <w:r w:rsidR="00000000" w:rsidRPr="00000000" w:rsidDel="00000000">
        <w:rPr>
          <w:rtl w:val="0"/>
        </w:rPr>
        <w:t xml:space="preserve"> īsteno attiecībā uz ekodizaina prasībām cietā kurināmā katliem prasībām,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27. aprīļa Deleģētajā regulā (ES) 2015/1187, ar ko Eiropas Parlamenta un Padomes Direktīvu </w:t>
      </w:r>
      <w:r w:rsidR="00000000" w:rsidRPr="00000000" w:rsidDel="00000000">
        <w:rPr>
          <w:rtl w:val="0"/>
        </w:rPr>
        <w:t xml:space="preserve">2010/30/ES</w:t>
      </w:r>
      <w:r w:rsidR="00000000" w:rsidRPr="00000000" w:rsidDel="00000000">
        <w:rPr>
          <w:rtl w:val="0"/>
        </w:rPr>
        <w:t xml:space="preserve">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2015. gada 24. aprīļa Regulas (ES) 2015/1185, ar ko Eiropas Parlamenta un Padomes Direktīvu </w:t>
      </w:r>
      <w:r w:rsidR="00000000" w:rsidRPr="00000000" w:rsidDel="00000000">
        <w:rPr>
          <w:rtl w:val="0"/>
        </w:rPr>
        <w:t xml:space="preserve">2009/125/EK</w:t>
      </w:r>
      <w:r w:rsidR="00000000" w:rsidRPr="00000000" w:rsidDel="00000000">
        <w:rPr>
          <w:rtl w:val="0"/>
        </w:rPr>
        <w:t xml:space="preserve"> īsteno attiecībā uz ekodizaina prasībām cietā kurināmā lokālajiem telpu sildītājiem, prasībām attiecībā uz cietā kurināmā lokālajiem telpu sildītājiem ar slēgtu degkameru, kuros izmanto presētu koksni granulu veidā,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2015. gada 24. aprīļa Deleģētajā regulā (ES) 2015/1186, ar ko Eiropas Parlamenta un Padomes Direktīvu </w:t>
      </w:r>
      <w:r w:rsidR="00000000" w:rsidRPr="00000000" w:rsidDel="00000000">
        <w:rPr>
          <w:rtl w:val="0"/>
        </w:rPr>
        <w:t xml:space="preserve">2010/30/ES</w:t>
      </w:r>
      <w:r w:rsidR="00000000" w:rsidRPr="00000000" w:rsidDel="00000000">
        <w:rPr>
          <w:rtl w:val="0"/>
        </w:rPr>
        <w:t xml:space="preserve"> papildina attiecībā uz lokālo telpu sildītāju energomarķējumu, minētajai energoefektivitātes klasei A+ (ieskaitot), projekta iesniegumā norādot un atbalsta izmaksu aprēķinā izmantojot šīs regulas 2. panta 24. punktā definēto netiešo siltuma jaudu;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9.5.</w:t>
      </w:r>
      <w:r w:rsidR="00000000" w:rsidRPr="00000000" w:rsidDel="00000000">
        <w:rPr>
          <w:rtl w:val="0"/>
        </w:rPr>
        <w:t xml:space="preserve"> apakšpunktā minēto papildu uzsaukumu ietvaros projektam, kuru plānots īstenot valstspilsētā, tiek sniegts, ja nav tehniski vai ekonomiski iespējams prioritāri īstenot: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minēto atbalstāmo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apakšpunktā minēto atbalstāmo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darbības ir atbalstāmas, ja tās atbilst pašvaldības saistošo noteikumu prasībām attiecībā uz siltumapgādes iekārtu uzstādīšanu, tai skaitā ir saņemtas nepieciešamās atļaujas un nodrošināta pašvaldības teritoriālā plānojuma prasību ievērošana, kā arī projektā noteiktajā apmērā tiks sasniegts daļiņu PM</w:t>
      </w:r>
      <w:r w:rsidR="00000000" w:rsidRPr="00000000" w:rsidDel="00000000">
        <w:rPr>
          <w:vertAlign w:val="subscript"/>
          <w:rtl w:val="0"/>
        </w:rPr>
        <w:t xml:space="preserve">2,5</w:t>
      </w:r>
      <w:r w:rsidR="00000000" w:rsidRPr="00000000" w:rsidDel="00000000">
        <w:rPr>
          <w:rtl w:val="0"/>
        </w:rPr>
        <w:t xml:space="preserve"> samazinājums.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un iekļauti vienas vienības izmaksu likmju aprēķinā, ir attiecināmās izmaksas.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citiem publiskiem līdzekļiem, tai skaitā no Ekonomikas ministrijas atbalsta programmām dzīvojamo māju atjaunošanai un energoefektivitātes paaugstināšanai, kā arī Emisijas kvotu izsolīšanas instrumenta finansēto projektu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Avansa maksājums finansējuma saņēmējam nav paredzēts.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projekta īstenošanu priekšfinansē no privātiem līdzekļiem, un sadarbības iestāde, balstoties uz civiltiesisko līgumu par projekta īstenošanu, pēc finansējuma saņēmēja iesniegtā projekta noslēguma maksājuma pieprasījuma izvērtēšanas veic pasākuma finansējuma izmaksu vienā noslēguma maksājumā. Sadarbības iestāde projekta noslēguma maksājuma izvērtēšanas laikā atkārtoti pārbauda deklarēto personu skaitu uz projekta noslēguma maksājuma pieprasīšanas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minētā rādītāju sasniegšanu pamatojošā dokumentācija un sadarbības iestāde to ir apstiprinājusi.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tiek uzstādīta iekārta ar mazāku nominālo jaudu, nekā norādīts iesniegtajā projekta iesniegumā, sadarbības iestāde maksājumu veic atbilstoši faktiski uzstādītās iekārtas nominālajai jaudai, ņemot vērā tās vienas vienības izmaksu likmi,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ietvaros tiek uzstādīta iekārta ar lielāku nominālo jaudu, nekā norādīts iesniegtajā projekta iesniegumā, sadarbības iestāde izmaksas aprēķina un finansē atbilstoši apstiprinātajā projekta iesniegumā norādītajai iekārtas nominālajai jaudai un aprēķinātajai vienas vienības izmaksu likmei,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Publicitātes prasību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atbilstoši regulas Nr.  </w:t>
      </w:r>
      <w:r w:rsidR="00000000" w:rsidRPr="00000000" w:rsidDel="00000000">
        <w:rPr>
          <w:rtl w:val="0"/>
        </w:rPr>
        <w:t xml:space="preserve">2021/1060</w:t>
      </w:r>
      <w:r w:rsidR="00000000" w:rsidRPr="00000000" w:rsidDel="00000000">
        <w:rPr>
          <w:rtl w:val="0"/>
        </w:rPr>
        <w:t xml:space="preserve"> 47. un 50. panta 1. punkta "d" apakšpunktam un kārtībai, kādā Eiropas Savienības fondu vadībā iesaistītās institūcijas nodrošina šo fondu ieviešanu 2021.–2027. gada plānošanas periodā, Eiropas Savienības fondu tīmekļvietnē publicē informāciju par katru īstenoto projektu, ņemot vērā Finanšu ministrijas izstrādātās Eiropas Savienības fondu 2021.–2027. gada plānošanas perioda un Atveseļošanas fonda komunikācijas un dizaina vadlīnijas. Projekta iesniedzējs apliecina, ka neiebilst pret projektu raksturojošās informācijas publicēšanu;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juridiska persona, finansējuma saņēmējs papildus šo noteikumu </w:t>
      </w:r>
      <w:r w:rsidR="00000000" w:rsidRPr="00000000" w:rsidDel="00000000">
        <w:rPr>
          <w:rtl w:val="0"/>
        </w:rPr>
        <w:t xml:space="preserve">58.1.</w:t>
      </w:r>
      <w:r w:rsidR="00000000" w:rsidRPr="00000000" w:rsidDel="00000000">
        <w:rPr>
          <w:rtl w:val="0"/>
        </w:rPr>
        <w:t xml:space="preserve"> apakšpunktā minētajai publicitātei nodrošina sabiedrībai skaidri redzamā vietā vismaz vienu plakātu vai plakātam līdzvērtīgu elektronisku paziņojumu juridiskās personas tīmekļvietnē vai sociālajos tīklos, kur izklāstīta informācija par projektu un uzsvērts no fondiem saņemtais atbalsts, ievērojot šo noteikumu </w:t>
      </w:r>
      <w:r w:rsidR="00000000" w:rsidRPr="00000000" w:rsidDel="00000000">
        <w:rPr>
          <w:rtl w:val="0"/>
        </w:rPr>
        <w:t xml:space="preserve">58.1.</w:t>
      </w:r>
      <w:r w:rsidR="00000000" w:rsidRPr="00000000" w:rsidDel="00000000">
        <w:rPr>
          <w:rtl w:val="0"/>
        </w:rPr>
        <w:t xml:space="preserve"> apakšpunktā minēto normatīvo aktu un vadlīniju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nodrošina, ka ir saņemtas visas vides aizsardzību vai būvniecības jomu reglamentējošajos normatīvajos aktos noteiktās atļaujas, kas nepieciešamas, lai veiktu iekārtas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saimnieciskās darbības veicējiem – 10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Projekts tiek īstenots 24 mēnešu laikā no civiltiesiskā līguma par projekta īstenošanu noslēgšanas dienas, bet ne ilgāk kā līdz 2025. gada 31. decembrim pirmā, otrā, trešā un ceturtā uzsaukuma ietvaros un ne ilgāk kā līdz 2027. gada 31. decembrim šo noteikumu </w:t>
      </w:r>
      <w:r w:rsidR="00000000" w:rsidRPr="00000000" w:rsidDel="00000000">
        <w:rPr>
          <w:rtl w:val="0"/>
        </w:rPr>
        <w:t xml:space="preserve">9.5.</w:t>
      </w:r>
      <w:r w:rsidR="00000000" w:rsidRPr="00000000" w:rsidDel="00000000">
        <w:rPr>
          <w:rtl w:val="0"/>
        </w:rPr>
        <w:t xml:space="preserve"> apakšpunktā minēto papildu uzsaukumu ietvaros (ja attiecināms).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civiltiesiskais līgums par projekta īstenošanu ceturtā uzsaukuma ietvaros noslēgts pēc 2024. gada 31. decembra, finansējuma saņēmējs var ierosināt projekta īstenošanas termiņa pagarinājumu līdz 2026. gada 31. decembrim, ja projektā plānotās darbības nav iespējams pabeigt līdz 2025.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civiltiesiskajā līgumā par projekta īstenošanu un projekta iesniegumā noteikto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pieaugumu sedz no privātiem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darbībām šo noteikumu </w:t>
      </w:r>
      <w:r w:rsidR="00000000" w:rsidRPr="00000000" w:rsidDel="00000000">
        <w:rPr>
          <w:rtl w:val="0"/>
        </w:rPr>
        <w:t xml:space="preserve">32.2.</w:t>
      </w:r>
      <w:r w:rsidR="00000000" w:rsidRPr="00000000" w:rsidDel="00000000">
        <w:rPr>
          <w:rtl w:val="0"/>
        </w:rPr>
        <w:t xml:space="preserve"> apakšpunktā minētajās neatbalstāmajās nozarēs, ja finansējuma saņēmējs veic tajās saimniecisko 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iekārtu ilgtspēju un uzturēšanu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iekārtas, kas uzstādītas projekta ietvaros, nedemontē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iesniegumā nepieciešamas izmaiņas, dokumentē tās un veic attiecīgo darbību fotofiksāciju;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finansējuma saņēmējs nav saimnieciskās darbības veicējs, vismaz piecus gadus pēc projekta noslēguma maksājuma saņemšanas nodrošina, ka dzīvokļa īpašumā vai dzīvojamā mājā netiek veikta saimnieciskā darbība. Ja finansējuma saņēmējs projekta pēcuzraudzības periodā kļūst par saimnieciskās darbības veicēju, piemēro šo noteikumu </w:t>
      </w:r>
      <w:r w:rsidR="00000000" w:rsidRPr="00000000" w:rsidDel="00000000">
        <w:rPr>
          <w:rtl w:val="0"/>
        </w:rPr>
        <w:t xml:space="preserve">39.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mainot dzīvojamās mājas vai dzīvokļa īpašumtiesības, tiek pārjaunots civiltiesiskais līgums par projekta īstenošanu ar sadarbības iestādi vai atmaksāts saņemtais pasākuma finansējums;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44.1.</w:t>
      </w:r>
      <w:r w:rsidR="00000000" w:rsidRPr="00000000" w:rsidDel="00000000">
        <w:rPr>
          <w:rtl w:val="0"/>
        </w:rPr>
        <w:t xml:space="preserve"> apakšpunktā minētās prasības nodrošināšanai nepieciešamo datu uzkrāšanu ar izsekojamu uzskaiti par finanšu plūsmām un aprēķiniem par elektroenerģijas pašpatēriņu un saražotās enerģijas pārpalikumu gada griezumā.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 tai skaitā pirms projekta iesnieguma  apstiprināšanas.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25-TA-2542</w:t>
    </w:r>
    <w:r>
      <w:br/>
    </w:r>
    <w:r w:rsidR="00000000" w:rsidRPr="00000000" w:rsidDel="00000000">
      <w:rPr>
        <w:rtl w:val="0"/>
      </w:rPr>
      <w:t xml:space="preserve">Izdrukāts 29.07.2026. 21.17 - 1.0.VK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25-TA-2542</w:t>
    </w:r>
    <w:r>
      <w:br/>
    </w:r>
    <w:r w:rsidR="00000000" w:rsidRPr="00000000" w:rsidDel="00000000">
      <w:rPr>
        <w:rtl w:val="0"/>
      </w:rPr>
      <w:t xml:space="preserve">Izdrukāts 29.07.2026. 21.17 - 1.0.VK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noteikumu_konsolidētā_versija_25-TA-2542.docx</dc:title>
</cp:coreProperties>
</file>

<file path=docProps/custom.xml><?xml version="1.0" encoding="utf-8"?>
<Properties xmlns="http://schemas.openxmlformats.org/officeDocument/2006/custom-properties" xmlns:vt="http://schemas.openxmlformats.org/officeDocument/2006/docPropsVTypes"/>
</file>