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A9E770" w14:textId="77777777" w:rsidR="0093366A" w:rsidRDefault="0093366A" w:rsidP="0093366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t>3.pielikums</w:t>
      </w:r>
      <w:r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br/>
        <w:t>Ministru kabineta</w:t>
      </w:r>
      <w:r w:rsidR="00731005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proofErr w:type="gramStart"/>
      <w:r w:rsidR="00C2041A"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t>2022</w:t>
      </w:r>
      <w:r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t>.gada</w:t>
      </w:r>
      <w:proofErr w:type="gramEnd"/>
      <w:r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C2041A"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t>__</w:t>
      </w:r>
      <w:r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t>.</w:t>
      </w:r>
      <w:r w:rsidR="00C2041A"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t>_______</w:t>
      </w:r>
      <w:r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br/>
        <w:t>noteikumiem Nr.</w:t>
      </w:r>
      <w:bookmarkStart w:id="0" w:name="piel-536381"/>
      <w:bookmarkEnd w:id="0"/>
      <w:r w:rsidR="00C2041A"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t>_____</w:t>
      </w:r>
    </w:p>
    <w:p w14:paraId="6F20A3A1" w14:textId="77777777" w:rsidR="00AF6EF7" w:rsidRPr="00AF6EF7" w:rsidRDefault="00AF6EF7" w:rsidP="0093366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52323FB6" w14:textId="0F367705" w:rsidR="0093366A" w:rsidRPr="00AF6EF7" w:rsidRDefault="0093366A" w:rsidP="00AF6EF7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</w:rPr>
      </w:pPr>
      <w:bookmarkStart w:id="1" w:name="765574"/>
      <w:bookmarkStart w:id="2" w:name="n-765574"/>
      <w:bookmarkEnd w:id="1"/>
      <w:bookmarkEnd w:id="2"/>
      <w:r w:rsidRPr="00AF6EF7"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</w:rPr>
        <w:t xml:space="preserve">Programmas </w:t>
      </w:r>
      <w:r w:rsidR="005F4FBA"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</w:rPr>
        <w:t>īstenošanai</w:t>
      </w:r>
      <w:r w:rsidR="005F4FBA" w:rsidRPr="00AF6EF7"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</w:rPr>
        <w:t xml:space="preserve"> </w:t>
      </w:r>
      <w:r w:rsidR="00942624" w:rsidRPr="00AF6EF7"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</w:rPr>
        <w:t>paredzēt</w:t>
      </w:r>
      <w:r w:rsidR="00942624"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</w:rPr>
        <w:t>o</w:t>
      </w:r>
      <w:r w:rsidR="00942624" w:rsidRPr="00AF6EF7"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</w:rPr>
        <w:t xml:space="preserve"> </w:t>
      </w:r>
      <w:r w:rsidRPr="00AF6EF7"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</w:rPr>
        <w:t>higiēnas</w:t>
      </w:r>
      <w:r w:rsidR="004B1F95" w:rsidRPr="00AF6EF7"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</w:rPr>
        <w:t xml:space="preserve"> un saimniecības</w:t>
      </w:r>
      <w:r w:rsidRPr="00AF6EF7"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</w:rPr>
        <w:t xml:space="preserve"> preču drošuma prasības un kvalitātes kritēriji</w:t>
      </w:r>
    </w:p>
    <w:p w14:paraId="6CC31C6E" w14:textId="66A5D6F0" w:rsidR="0093366A" w:rsidRPr="00674E01" w:rsidRDefault="0093366A" w:rsidP="00674E01">
      <w:pPr>
        <w:pStyle w:val="ListParagraph"/>
        <w:numPr>
          <w:ilvl w:val="0"/>
          <w:numId w:val="4"/>
        </w:numPr>
        <w:shd w:val="clear" w:color="auto" w:fill="FFFFFF"/>
        <w:spacing w:before="240" w:after="240" w:line="293" w:lineRule="atLeast"/>
        <w:ind w:hanging="312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674E0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Ziepes, matu šampūns, krēms</w:t>
      </w:r>
    </w:p>
    <w:p w14:paraId="142696B5" w14:textId="253489BD" w:rsidR="0093366A" w:rsidRPr="008549F4" w:rsidRDefault="0093366A" w:rsidP="008549F4">
      <w:pPr>
        <w:pStyle w:val="ListParagraph"/>
        <w:numPr>
          <w:ilvl w:val="0"/>
          <w:numId w:val="5"/>
        </w:numPr>
        <w:shd w:val="clear" w:color="auto" w:fill="FFFFFF"/>
        <w:spacing w:before="120" w:after="120" w:line="29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8549F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Ziepes un matu šampūns visām vecuma grupām</w:t>
      </w:r>
    </w:p>
    <w:p w14:paraId="27706337" w14:textId="5191B22A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1.1. Ziepju un matu šampūna ražošanā un izplatīšanā ievērotas prasības, kas noteiktas Eiropas Parlamenta un Padomes 2009. gada 30. novembra </w:t>
      </w:r>
      <w:r w:rsidR="0056348A">
        <w:rPr>
          <w:rFonts w:ascii="Times New Roman" w:eastAsia="Times New Roman" w:hAnsi="Times New Roman" w:cs="Times New Roman"/>
          <w:sz w:val="24"/>
          <w:szCs w:val="24"/>
          <w:lang w:eastAsia="lv-LV"/>
        </w:rPr>
        <w:t>r</w:t>
      </w:r>
      <w:r w:rsidR="0056348A"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egulā 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(</w:t>
      </w:r>
      <w:r w:rsidR="0056348A">
        <w:rPr>
          <w:rFonts w:ascii="Times New Roman" w:eastAsia="Times New Roman" w:hAnsi="Times New Roman" w:cs="Times New Roman"/>
          <w:sz w:val="24"/>
          <w:szCs w:val="24"/>
          <w:lang w:eastAsia="lv-LV"/>
        </w:rPr>
        <w:t>ES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) Nr.  </w:t>
      </w:r>
      <w:hyperlink r:id="rId6" w:tgtFrame="_blank" w:history="1">
        <w:r w:rsidRPr="00AF6EF7">
          <w:rPr>
            <w:rFonts w:ascii="Times New Roman" w:eastAsia="Times New Roman" w:hAnsi="Times New Roman" w:cs="Times New Roman"/>
            <w:sz w:val="24"/>
            <w:szCs w:val="24"/>
            <w:lang w:eastAsia="lv-LV"/>
          </w:rPr>
          <w:t>1223/2009</w:t>
        </w:r>
      </w:hyperlink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 par kosmētikas līdzekļiem.</w:t>
      </w:r>
    </w:p>
    <w:p w14:paraId="1D9AF712" w14:textId="77777777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1.2. Ziepju un matu šampūna ražošanā un izplatīšanā ievērotas prasības, kas noteiktas Latvijas normatīvajos aktos kosmētikas līdzekļu jomā.</w:t>
      </w:r>
    </w:p>
    <w:p w14:paraId="5D0528F5" w14:textId="0A178E89" w:rsidR="0093366A" w:rsidRPr="00AF6EF7" w:rsidRDefault="0093366A" w:rsidP="008549F4">
      <w:pPr>
        <w:pStyle w:val="ListParagraph"/>
        <w:numPr>
          <w:ilvl w:val="0"/>
          <w:numId w:val="5"/>
        </w:numPr>
        <w:shd w:val="clear" w:color="auto" w:fill="FFFFFF"/>
        <w:spacing w:before="120" w:after="120" w:line="29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Ziepes, matu šampūns, krēms zīdaiņiem un maziem bērniem</w:t>
      </w:r>
    </w:p>
    <w:p w14:paraId="2A011A6B" w14:textId="77777777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Ziepju, matu šampūna (tai skaitā visām vecuma grupām, zīdaiņiem un maziem bērniem) un bērnu krēma ražošanā un izplatīšanā ievērotas prasības, kas noteiktas:</w:t>
      </w:r>
    </w:p>
    <w:p w14:paraId="075F456E" w14:textId="318B6CAE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1) Eiropas Parlamenta un Padomes 2009. gada 30. novembra </w:t>
      </w:r>
      <w:r w:rsidR="0056348A">
        <w:rPr>
          <w:rFonts w:ascii="Times New Roman" w:eastAsia="Times New Roman" w:hAnsi="Times New Roman" w:cs="Times New Roman"/>
          <w:sz w:val="24"/>
          <w:szCs w:val="24"/>
          <w:lang w:eastAsia="lv-LV"/>
        </w:rPr>
        <w:t>r</w:t>
      </w:r>
      <w:r w:rsidR="0056348A"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egulā 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(</w:t>
      </w:r>
      <w:r w:rsidR="0056348A">
        <w:rPr>
          <w:rFonts w:ascii="Times New Roman" w:eastAsia="Times New Roman" w:hAnsi="Times New Roman" w:cs="Times New Roman"/>
          <w:sz w:val="24"/>
          <w:szCs w:val="24"/>
          <w:lang w:eastAsia="lv-LV"/>
        </w:rPr>
        <w:t>ES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) Nr.  </w:t>
      </w:r>
      <w:hyperlink r:id="rId7" w:tgtFrame="_blank" w:history="1">
        <w:r w:rsidRPr="00AF6EF7">
          <w:rPr>
            <w:rFonts w:ascii="Times New Roman" w:eastAsia="Times New Roman" w:hAnsi="Times New Roman" w:cs="Times New Roman"/>
            <w:sz w:val="24"/>
            <w:szCs w:val="24"/>
            <w:lang w:eastAsia="lv-LV"/>
          </w:rPr>
          <w:t>1223/2009</w:t>
        </w:r>
      </w:hyperlink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 par kosmētikas līdzekļiem;</w:t>
      </w:r>
    </w:p>
    <w:p w14:paraId="6CF7362B" w14:textId="77777777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2) Latvijas normatīvajos aktos kosmētikas līdzekļu jomā.</w:t>
      </w:r>
    </w:p>
    <w:p w14:paraId="62E60C13" w14:textId="39840AF5" w:rsidR="0093366A" w:rsidRPr="00AF6EF7" w:rsidRDefault="0093366A" w:rsidP="008549F4">
      <w:pPr>
        <w:pStyle w:val="ListParagraph"/>
        <w:numPr>
          <w:ilvl w:val="1"/>
          <w:numId w:val="5"/>
        </w:numPr>
        <w:shd w:val="clear" w:color="auto" w:fill="FFFFFF"/>
        <w:spacing w:before="120" w:after="120" w:line="29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Ziepes zīdaiņiem un maziem bērniem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33"/>
        <w:gridCol w:w="5057"/>
      </w:tblGrid>
      <w:tr w:rsidR="0093366A" w:rsidRPr="00AF6EF7" w14:paraId="39502279" w14:textId="77777777" w:rsidTr="00164837"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6A29DE" w14:textId="77777777" w:rsidR="0093366A" w:rsidRPr="00AF6E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Kvalitātes kritērija nosaukums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D4F1E1" w14:textId="77777777" w:rsidR="0093366A" w:rsidRPr="00AF6E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Raksturojums vai norma</w:t>
            </w:r>
          </w:p>
        </w:tc>
      </w:tr>
      <w:tr w:rsidR="0093366A" w:rsidRPr="00AF6EF7" w14:paraId="5C1DBF09" w14:textId="77777777" w:rsidTr="00A477F6">
        <w:trPr>
          <w:trHeight w:val="443"/>
        </w:trPr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475EB6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Lietojamība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095565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Piemērotas arī sausai un jutīgai ādai</w:t>
            </w:r>
          </w:p>
        </w:tc>
      </w:tr>
      <w:tr w:rsidR="0093366A" w:rsidRPr="00AF6EF7" w14:paraId="30994CE2" w14:textId="77777777" w:rsidTr="00164837"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3690B6" w14:textId="77777777" w:rsidR="0093366A" w:rsidRPr="00AF6EF7" w:rsidRDefault="0093366A" w:rsidP="0016483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Citi kritēriji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5A8B27" w14:textId="77777777" w:rsidR="0093366A" w:rsidRPr="00AF6EF7" w:rsidRDefault="0093366A" w:rsidP="0016483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Nesatur smaržvielas, krāsvielas un konservantus, nekairina acis</w:t>
            </w:r>
          </w:p>
        </w:tc>
      </w:tr>
    </w:tbl>
    <w:p w14:paraId="04273B4B" w14:textId="0C2CA965" w:rsidR="0093366A" w:rsidRPr="00AF6EF7" w:rsidRDefault="0093366A" w:rsidP="008549F4">
      <w:pPr>
        <w:pStyle w:val="ListParagraph"/>
        <w:numPr>
          <w:ilvl w:val="1"/>
          <w:numId w:val="5"/>
        </w:numPr>
        <w:shd w:val="clear" w:color="auto" w:fill="FFFFFF"/>
        <w:spacing w:before="120" w:after="120" w:line="29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Matu šampūns zīdaiņiem un maziem bērniem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33"/>
        <w:gridCol w:w="5057"/>
      </w:tblGrid>
      <w:tr w:rsidR="0093366A" w:rsidRPr="00AF6EF7" w14:paraId="63161498" w14:textId="77777777" w:rsidTr="00164837"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1A60C5" w14:textId="77777777" w:rsidR="0093366A" w:rsidRPr="00AF6E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FF4C12" w14:textId="77777777" w:rsidR="0093366A" w:rsidRPr="00AF6E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93366A" w:rsidRPr="00A477F6" w14:paraId="026817F8" w14:textId="77777777" w:rsidTr="00164837"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21050D" w14:textId="77777777" w:rsidR="0093366A" w:rsidRPr="00A477F6" w:rsidRDefault="0093366A" w:rsidP="0016483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477F6">
              <w:rPr>
                <w:rFonts w:ascii="Times New Roman" w:eastAsia="Times New Roman" w:hAnsi="Times New Roman" w:cs="Times New Roman"/>
                <w:lang w:eastAsia="lv-LV"/>
              </w:rPr>
              <w:t>Lietojamība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CBAAE6" w14:textId="77777777" w:rsidR="0093366A" w:rsidRPr="00A477F6" w:rsidRDefault="0093366A" w:rsidP="0016483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477F6">
              <w:rPr>
                <w:rFonts w:ascii="Times New Roman" w:eastAsia="Times New Roman" w:hAnsi="Times New Roman" w:cs="Times New Roman"/>
                <w:lang w:eastAsia="lv-LV"/>
              </w:rPr>
              <w:t>Šampūns zīdaiņu un bērnu galvas ādas un matu kopšanai ar barojošu un mitrinošu iedarbību</w:t>
            </w:r>
          </w:p>
        </w:tc>
      </w:tr>
      <w:tr w:rsidR="0093366A" w:rsidRPr="00A477F6" w14:paraId="32CAB805" w14:textId="77777777" w:rsidTr="00164837"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6C3379" w14:textId="77777777" w:rsidR="0093366A" w:rsidRPr="00A477F6" w:rsidRDefault="0093366A" w:rsidP="0016483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477F6">
              <w:rPr>
                <w:rFonts w:ascii="Times New Roman" w:eastAsia="Times New Roman" w:hAnsi="Times New Roman" w:cs="Times New Roman"/>
                <w:lang w:eastAsia="lv-LV"/>
              </w:rPr>
              <w:t>Citi kritēriji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FF9382" w14:textId="77777777" w:rsidR="0093366A" w:rsidRPr="00A477F6" w:rsidRDefault="0093366A" w:rsidP="0016483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477F6">
              <w:rPr>
                <w:rFonts w:ascii="Times New Roman" w:eastAsia="Times New Roman" w:hAnsi="Times New Roman" w:cs="Times New Roman"/>
                <w:lang w:eastAsia="lv-LV"/>
              </w:rPr>
              <w:t>Nesatur smaržvielas, krāsvielas un konservantus, nekairina acis</w:t>
            </w:r>
          </w:p>
        </w:tc>
      </w:tr>
    </w:tbl>
    <w:p w14:paraId="260270D5" w14:textId="66D485D7" w:rsidR="0093366A" w:rsidRPr="00AF6EF7" w:rsidRDefault="0093366A" w:rsidP="008549F4">
      <w:pPr>
        <w:pStyle w:val="ListParagraph"/>
        <w:numPr>
          <w:ilvl w:val="1"/>
          <w:numId w:val="5"/>
        </w:numPr>
        <w:shd w:val="clear" w:color="auto" w:fill="FFFFFF"/>
        <w:spacing w:before="120" w:after="120" w:line="29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Krēms zīdaiņiem un maziem bērniem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33"/>
        <w:gridCol w:w="5057"/>
      </w:tblGrid>
      <w:tr w:rsidR="0093366A" w:rsidRPr="00AF6EF7" w14:paraId="663541A6" w14:textId="77777777" w:rsidTr="00164837"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AF6D20" w14:textId="77777777" w:rsidR="0093366A" w:rsidRPr="00AF6E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Kvalitātes kritērija nosaukums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FA44FB" w14:textId="77777777" w:rsidR="0093366A" w:rsidRPr="00AF6E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Raksturojums vai norma</w:t>
            </w:r>
          </w:p>
        </w:tc>
      </w:tr>
      <w:tr w:rsidR="0093366A" w:rsidRPr="00AF6EF7" w14:paraId="00CC5FF5" w14:textId="77777777" w:rsidTr="00164837"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246FCC" w14:textId="77777777" w:rsidR="0093366A" w:rsidRPr="00AF6EF7" w:rsidRDefault="0093366A" w:rsidP="0016483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Lietojamība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E1AD91" w14:textId="77777777" w:rsidR="0093366A" w:rsidRPr="00AF6EF7" w:rsidRDefault="0093366A" w:rsidP="0016483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Krēms zīdaiņu un mazu bērnu ādas kopšanai un profilaktiskai aizsardzībai pret mitrumu, apsārtumu, iekaisumu</w:t>
            </w:r>
          </w:p>
        </w:tc>
      </w:tr>
      <w:tr w:rsidR="0093366A" w:rsidRPr="00AF6EF7" w14:paraId="2E91D5F1" w14:textId="77777777" w:rsidTr="00164837"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89EA09" w14:textId="77777777" w:rsidR="0093366A" w:rsidRPr="00AF6EF7" w:rsidRDefault="0093366A" w:rsidP="0016483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Citi kritēriji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E41F4E" w14:textId="77777777" w:rsidR="0093366A" w:rsidRPr="00AF6EF7" w:rsidRDefault="0093366A" w:rsidP="0016483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Bez krāsvielām un konservantiem, satur antioksidantu, nesatur smaržvielas</w:t>
            </w:r>
          </w:p>
        </w:tc>
      </w:tr>
    </w:tbl>
    <w:p w14:paraId="2BC959E4" w14:textId="24F024A3" w:rsidR="0093366A" w:rsidRPr="00AF6EF7" w:rsidRDefault="0093366A" w:rsidP="00674E01">
      <w:pPr>
        <w:pStyle w:val="ListParagraph"/>
        <w:numPr>
          <w:ilvl w:val="0"/>
          <w:numId w:val="4"/>
        </w:numPr>
        <w:shd w:val="clear" w:color="auto" w:fill="FFFFFF"/>
        <w:spacing w:before="240" w:after="240" w:line="293" w:lineRule="atLeast"/>
        <w:ind w:hanging="312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lastRenderedPageBreak/>
        <w:t>Zobu pasta</w:t>
      </w:r>
    </w:p>
    <w:p w14:paraId="668A4369" w14:textId="54B37992" w:rsidR="0093366A" w:rsidRPr="00A477F6" w:rsidRDefault="0093366A" w:rsidP="00A477F6">
      <w:pPr>
        <w:pStyle w:val="ListParagraph"/>
        <w:numPr>
          <w:ilvl w:val="1"/>
          <w:numId w:val="4"/>
        </w:numPr>
        <w:shd w:val="clear" w:color="auto" w:fill="FFFFFF"/>
        <w:spacing w:before="120" w:after="120" w:line="29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A477F6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Zobu pasta visām vecuma grupām</w:t>
      </w:r>
    </w:p>
    <w:p w14:paraId="61490D33" w14:textId="77777777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Zobu pastas ražošanā un izplatīšanā ievērotas prasības, kas noteiktas:</w:t>
      </w:r>
    </w:p>
    <w:p w14:paraId="4A8C599C" w14:textId="2ACBDE37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1) Eiropas Parlamenta un Padomes 2009. gada 30. novembra </w:t>
      </w:r>
      <w:r w:rsidR="0056348A">
        <w:rPr>
          <w:rFonts w:ascii="Times New Roman" w:eastAsia="Times New Roman" w:hAnsi="Times New Roman" w:cs="Times New Roman"/>
          <w:sz w:val="24"/>
          <w:szCs w:val="24"/>
          <w:lang w:eastAsia="lv-LV"/>
        </w:rPr>
        <w:t>r</w:t>
      </w:r>
      <w:r w:rsidR="0056348A"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egulā 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(</w:t>
      </w:r>
      <w:r w:rsidR="0056348A">
        <w:rPr>
          <w:rFonts w:ascii="Times New Roman" w:eastAsia="Times New Roman" w:hAnsi="Times New Roman" w:cs="Times New Roman"/>
          <w:sz w:val="24"/>
          <w:szCs w:val="24"/>
          <w:lang w:eastAsia="lv-LV"/>
        </w:rPr>
        <w:t>ES</w:t>
      </w:r>
      <w:r w:rsidR="008549F4">
        <w:rPr>
          <w:rFonts w:ascii="Times New Roman" w:eastAsia="Times New Roman" w:hAnsi="Times New Roman" w:cs="Times New Roman"/>
          <w:sz w:val="24"/>
          <w:szCs w:val="24"/>
          <w:lang w:eastAsia="lv-LV"/>
        </w:rPr>
        <w:t>) Nr. </w:t>
      </w:r>
      <w:hyperlink r:id="rId8" w:tgtFrame="_blank" w:history="1">
        <w:r w:rsidRPr="00AF6EF7">
          <w:rPr>
            <w:rFonts w:ascii="Times New Roman" w:eastAsia="Times New Roman" w:hAnsi="Times New Roman" w:cs="Times New Roman"/>
            <w:sz w:val="24"/>
            <w:szCs w:val="24"/>
            <w:lang w:eastAsia="lv-LV"/>
          </w:rPr>
          <w:t>1223/2009</w:t>
        </w:r>
      </w:hyperlink>
      <w:r w:rsidR="008549F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par kosmētikas līdzekļiem;</w:t>
      </w:r>
    </w:p>
    <w:p w14:paraId="055687B9" w14:textId="77777777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2) Latvijas normatīvajos aktos kosmētikas līdzekļu jomā.</w:t>
      </w:r>
    </w:p>
    <w:p w14:paraId="63A173B6" w14:textId="2CE95D9A" w:rsidR="0093366A" w:rsidRPr="00AF6EF7" w:rsidRDefault="0093366A" w:rsidP="00A477F6">
      <w:pPr>
        <w:pStyle w:val="ListParagraph"/>
        <w:numPr>
          <w:ilvl w:val="1"/>
          <w:numId w:val="4"/>
        </w:numPr>
        <w:shd w:val="clear" w:color="auto" w:fill="FFFFFF"/>
        <w:spacing w:before="120" w:after="120" w:line="29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Zobu pasta maziem bērniem</w:t>
      </w:r>
    </w:p>
    <w:p w14:paraId="2D103FFF" w14:textId="435BDAC0" w:rsidR="00151104" w:rsidRPr="00151104" w:rsidRDefault="00AB5061" w:rsidP="00151104">
      <w:pPr>
        <w:shd w:val="clear" w:color="auto" w:fill="FFFFFF"/>
        <w:spacing w:before="120" w:after="120" w:line="293" w:lineRule="atLeast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Zobu pastas izplatīšanā ievērotas prasības, kas noteiktas Eiropas Parlamenta un Padomes 2009. gada 30. novembra </w:t>
      </w:r>
      <w:r w:rsidR="0056348A">
        <w:rPr>
          <w:rFonts w:ascii="Times New Roman" w:eastAsia="Times New Roman" w:hAnsi="Times New Roman" w:cs="Times New Roman"/>
          <w:sz w:val="24"/>
          <w:szCs w:val="24"/>
          <w:lang w:eastAsia="lv-LV"/>
        </w:rPr>
        <w:t>r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egul</w:t>
      </w:r>
      <w:r w:rsidR="00C56DD2">
        <w:rPr>
          <w:rFonts w:ascii="Times New Roman" w:eastAsia="Times New Roman" w:hAnsi="Times New Roman" w:cs="Times New Roman"/>
          <w:sz w:val="24"/>
          <w:szCs w:val="24"/>
          <w:lang w:eastAsia="lv-LV"/>
        </w:rPr>
        <w:t>as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(EK) Nr.</w:t>
      </w:r>
      <w:r w:rsidR="00C56DD2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1223/2009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  par kosmētikas līdzekļiem III pielikumā.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33"/>
        <w:gridCol w:w="5057"/>
      </w:tblGrid>
      <w:tr w:rsidR="0093366A" w:rsidRPr="00AF6EF7" w14:paraId="4461D703" w14:textId="77777777" w:rsidTr="005A41B2"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F4CC13" w14:textId="77777777" w:rsidR="0093366A" w:rsidRPr="00AF6E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Kvalitātes kritērija nosaukums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45AF46" w14:textId="77777777" w:rsidR="0093366A" w:rsidRPr="00AF6E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Raksturojums vai norma</w:t>
            </w:r>
          </w:p>
        </w:tc>
      </w:tr>
      <w:tr w:rsidR="0093366A" w:rsidRPr="00AF6EF7" w14:paraId="2E5F32D7" w14:textId="77777777" w:rsidTr="005A41B2">
        <w:trPr>
          <w:trHeight w:val="369"/>
        </w:trPr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826BF9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4E0491">
              <w:rPr>
                <w:rFonts w:ascii="Times New Roman" w:eastAsia="Times New Roman" w:hAnsi="Times New Roman" w:cs="Times New Roman"/>
                <w:lang w:eastAsia="lv-LV"/>
              </w:rPr>
              <w:t>Smarža un garša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752026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Nedrīkst saturēt smaržvielas</w:t>
            </w:r>
          </w:p>
        </w:tc>
      </w:tr>
      <w:tr w:rsidR="0093366A" w:rsidRPr="00AF6EF7" w14:paraId="09BF114B" w14:textId="77777777" w:rsidTr="005A41B2">
        <w:trPr>
          <w:trHeight w:val="489"/>
        </w:trPr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2E1E33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Piedevas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4957EE" w14:textId="77777777" w:rsidR="0093366A" w:rsidRPr="00AF6EF7" w:rsidRDefault="00AB5061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 xml:space="preserve">Ar fluoru, ne mazāk kā 1000 </w:t>
            </w:r>
            <w:proofErr w:type="spellStart"/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ppm</w:t>
            </w:r>
            <w:proofErr w:type="spellEnd"/>
          </w:p>
        </w:tc>
      </w:tr>
      <w:tr w:rsidR="0093366A" w:rsidRPr="00A477F6" w14:paraId="6B979C8F" w14:textId="77777777" w:rsidTr="005A41B2"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0716D5" w14:textId="77777777" w:rsidR="0093366A" w:rsidRPr="00AF6EF7" w:rsidRDefault="0093366A" w:rsidP="0016483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Citi kritēriji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039FC6" w14:textId="77777777" w:rsidR="0093366A" w:rsidRPr="00AF6EF7" w:rsidRDefault="0093366A" w:rsidP="005A41B2">
            <w:pPr>
              <w:spacing w:after="120" w:line="240" w:lineRule="auto"/>
              <w:ind w:right="45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Vismaz 50 % dabīgu sastāvdaļu.</w:t>
            </w:r>
          </w:p>
          <w:p w14:paraId="7B8F1BC1" w14:textId="77777777" w:rsidR="0093366A" w:rsidRDefault="0093366A" w:rsidP="005A41B2">
            <w:pPr>
              <w:spacing w:after="120" w:line="240" w:lineRule="auto"/>
              <w:ind w:right="45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 xml:space="preserve">Nesatur </w:t>
            </w:r>
            <w:proofErr w:type="spellStart"/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triklozānu</w:t>
            </w:r>
            <w:proofErr w:type="spellEnd"/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 xml:space="preserve">, nātrija </w:t>
            </w:r>
            <w:proofErr w:type="spellStart"/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laurilsulfātu</w:t>
            </w:r>
            <w:proofErr w:type="spellEnd"/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 xml:space="preserve"> un saharīnu</w:t>
            </w:r>
          </w:p>
          <w:p w14:paraId="57156A30" w14:textId="45F4C2B3" w:rsidR="00151104" w:rsidRPr="00AF6EF7" w:rsidRDefault="00151104" w:rsidP="005A41B2">
            <w:pPr>
              <w:spacing w:after="0" w:line="240" w:lineRule="auto"/>
              <w:ind w:right="46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5A41B2">
              <w:rPr>
                <w:rFonts w:ascii="Times New Roman" w:eastAsia="Times New Roman" w:hAnsi="Times New Roman" w:cs="Times New Roman"/>
                <w:lang w:eastAsia="lv-LV"/>
              </w:rPr>
              <w:t>Jebkurai zobu pastai, kas satur no 0,1 % līdz 0,15 % fluora, ja vien tā jau nav marķēta kā tāda, kas nav paredzēta bērniem (piem., “tikai pieaugušajiem”), jābūt marķētai šādi: “Bērniem vecumā līdz sešiem gadiem: lietot pastu zirņa lielumā un tīrīt zobus pieaugušā uzraudzībā, lai samazinātu norīšanas iespēju. Ja lietojat citus fluoru saturošus produktus, konsultējieties ar zobārstu vai ārstu</w:t>
            </w:r>
            <w:r w:rsidR="008D0BA6" w:rsidRPr="005A41B2">
              <w:rPr>
                <w:rFonts w:ascii="Times New Roman" w:eastAsia="Times New Roman" w:hAnsi="Times New Roman" w:cs="Times New Roman"/>
                <w:lang w:eastAsia="lv-LV"/>
              </w:rPr>
              <w:t>”</w:t>
            </w:r>
            <w:r w:rsidRPr="005A41B2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</w:tr>
    </w:tbl>
    <w:p w14:paraId="325E1415" w14:textId="1049C446" w:rsidR="0093366A" w:rsidRPr="00AF6EF7" w:rsidRDefault="0093366A" w:rsidP="00674E01">
      <w:pPr>
        <w:pStyle w:val="ListParagraph"/>
        <w:numPr>
          <w:ilvl w:val="0"/>
          <w:numId w:val="4"/>
        </w:numPr>
        <w:shd w:val="clear" w:color="auto" w:fill="FFFFFF"/>
        <w:spacing w:before="240" w:after="240" w:line="293" w:lineRule="atLeast"/>
        <w:ind w:hanging="312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Zobu suka</w:t>
      </w:r>
    </w:p>
    <w:p w14:paraId="5E354677" w14:textId="4E3D0033" w:rsidR="0093366A" w:rsidRPr="00A477F6" w:rsidRDefault="0093366A" w:rsidP="00A477F6">
      <w:pPr>
        <w:pStyle w:val="ListParagraph"/>
        <w:numPr>
          <w:ilvl w:val="1"/>
          <w:numId w:val="4"/>
        </w:numPr>
        <w:shd w:val="clear" w:color="auto" w:fill="FFFFFF"/>
        <w:spacing w:before="120" w:after="120" w:line="29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A477F6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Zobu suka visām vecuma grupām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33"/>
        <w:gridCol w:w="5057"/>
      </w:tblGrid>
      <w:tr w:rsidR="0093366A" w:rsidRPr="00AF6EF7" w14:paraId="09C1D50F" w14:textId="77777777" w:rsidTr="00164837"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DD1F18" w14:textId="77777777" w:rsidR="0093366A" w:rsidRPr="00AF6E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Kvalitātes kritērija nosaukums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FEA9B9" w14:textId="77777777" w:rsidR="0093366A" w:rsidRPr="00AF6E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Raksturojums vai norma</w:t>
            </w:r>
          </w:p>
        </w:tc>
      </w:tr>
      <w:tr w:rsidR="0093366A" w:rsidRPr="00A477F6" w14:paraId="0E6E254C" w14:textId="77777777" w:rsidTr="00A477F6">
        <w:trPr>
          <w:trHeight w:val="429"/>
        </w:trPr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17526D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Lietojamība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C1FF5B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Manuālai lietošanai (nav elektriska)</w:t>
            </w:r>
          </w:p>
        </w:tc>
      </w:tr>
      <w:tr w:rsidR="0093366A" w:rsidRPr="00A477F6" w14:paraId="274819B1" w14:textId="77777777" w:rsidTr="00A477F6">
        <w:trPr>
          <w:trHeight w:val="352"/>
        </w:trPr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9982EB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Cietība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402E96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Mīksti vai vidēji cieti sariņi</w:t>
            </w:r>
          </w:p>
        </w:tc>
      </w:tr>
    </w:tbl>
    <w:p w14:paraId="140E760B" w14:textId="42994597" w:rsidR="0093366A" w:rsidRPr="00AF6EF7" w:rsidRDefault="0093366A" w:rsidP="00A477F6">
      <w:pPr>
        <w:pStyle w:val="ListParagraph"/>
        <w:numPr>
          <w:ilvl w:val="1"/>
          <w:numId w:val="4"/>
        </w:numPr>
        <w:shd w:val="clear" w:color="auto" w:fill="FFFFFF"/>
        <w:spacing w:before="120" w:after="120" w:line="29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Zobu suka maziem bērniem</w:t>
      </w:r>
      <w:bookmarkStart w:id="3" w:name="_GoBack"/>
      <w:bookmarkEnd w:id="3"/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33"/>
        <w:gridCol w:w="5057"/>
      </w:tblGrid>
      <w:tr w:rsidR="0093366A" w:rsidRPr="00AF6EF7" w14:paraId="6A3967BC" w14:textId="77777777" w:rsidTr="00164837"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D33634" w14:textId="77777777" w:rsidR="0093366A" w:rsidRPr="00AF6E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Kvalitātes kritērija nosaukums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D310D5" w14:textId="77777777" w:rsidR="0093366A" w:rsidRPr="00AF6E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Raksturojums vai norma</w:t>
            </w:r>
          </w:p>
        </w:tc>
      </w:tr>
      <w:tr w:rsidR="0093366A" w:rsidRPr="00A477F6" w14:paraId="3116BA9E" w14:textId="77777777" w:rsidTr="00A477F6">
        <w:trPr>
          <w:trHeight w:val="427"/>
        </w:trPr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4D8584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Smarža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07FA36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Nesatur smaržvielas</w:t>
            </w:r>
          </w:p>
        </w:tc>
      </w:tr>
      <w:tr w:rsidR="0093366A" w:rsidRPr="00A477F6" w14:paraId="24947CF6" w14:textId="77777777" w:rsidTr="00A477F6">
        <w:trPr>
          <w:trHeight w:val="491"/>
        </w:trPr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02006F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Lietojamība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D795A3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Manuālai lietošanai (nav elektriska)</w:t>
            </w:r>
          </w:p>
        </w:tc>
      </w:tr>
      <w:tr w:rsidR="0093366A" w:rsidRPr="00A477F6" w14:paraId="5EA07060" w14:textId="77777777" w:rsidTr="00A477F6">
        <w:trPr>
          <w:trHeight w:val="343"/>
        </w:trPr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8AAED3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Izmērs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61BD1A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Atbilstošs vecuma grupai</w:t>
            </w:r>
          </w:p>
        </w:tc>
      </w:tr>
      <w:tr w:rsidR="0093366A" w:rsidRPr="00A477F6" w14:paraId="452522ED" w14:textId="77777777" w:rsidTr="00A477F6">
        <w:trPr>
          <w:trHeight w:val="364"/>
        </w:trPr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03FC39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Cietība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EFFF62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Mīksti sariņi</w:t>
            </w:r>
          </w:p>
        </w:tc>
      </w:tr>
    </w:tbl>
    <w:p w14:paraId="3CB9AD26" w14:textId="41986E14" w:rsidR="0093366A" w:rsidRPr="00AF6EF7" w:rsidRDefault="0093366A" w:rsidP="00674E01">
      <w:pPr>
        <w:pStyle w:val="ListParagraph"/>
        <w:numPr>
          <w:ilvl w:val="0"/>
          <w:numId w:val="4"/>
        </w:numPr>
        <w:shd w:val="clear" w:color="auto" w:fill="FFFFFF"/>
        <w:spacing w:before="240" w:after="240" w:line="293" w:lineRule="atLeast"/>
        <w:ind w:hanging="312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lastRenderedPageBreak/>
        <w:t>Veļas mazgāšanas un trauku mazgāšanas līdzekļi</w:t>
      </w:r>
    </w:p>
    <w:p w14:paraId="3A34567C" w14:textId="1593A826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1. Veļas mazgāšanas un trauku mazgāšanas līdzekļu ražošanā un izplatīšanā ievērotas prasības, kas noteiktas Eiropas Parlamenta un Padomes 2004. gada 31. marta </w:t>
      </w:r>
      <w:r w:rsidR="008549F4">
        <w:rPr>
          <w:rFonts w:ascii="Times New Roman" w:eastAsia="Times New Roman" w:hAnsi="Times New Roman" w:cs="Times New Roman"/>
          <w:sz w:val="24"/>
          <w:szCs w:val="24"/>
          <w:lang w:eastAsia="lv-LV"/>
        </w:rPr>
        <w:t>r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egulā (EK) Nr. 648/2004 par mazgāšanas līdzekļiem.</w:t>
      </w:r>
    </w:p>
    <w:p w14:paraId="04E6980F" w14:textId="77777777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2. Veļas mazgāšanas un trauku mazgāšanas līdzekļu ražošanā un izplatīšanā ievērotas prasības, kas noteiktas Latvijas normatīvajos aktos mazgāšanas līdzekļu jomā.</w:t>
      </w:r>
    </w:p>
    <w:p w14:paraId="1D643617" w14:textId="7C4264E8" w:rsidR="0093366A" w:rsidRPr="00AF6EF7" w:rsidRDefault="0093366A" w:rsidP="00674E01">
      <w:pPr>
        <w:pStyle w:val="ListParagraph"/>
        <w:numPr>
          <w:ilvl w:val="0"/>
          <w:numId w:val="4"/>
        </w:numPr>
        <w:shd w:val="clear" w:color="auto" w:fill="FFFFFF"/>
        <w:spacing w:before="240" w:after="240" w:line="293" w:lineRule="atLeast"/>
        <w:ind w:hanging="312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Autiņbiksītes zīdaiņiem un maziem bērniem</w:t>
      </w:r>
    </w:p>
    <w:p w14:paraId="287BE480" w14:textId="0EEA1CAA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Zīdaiņiem un maziem bērniem paredzēto autiņbiksīšu ražošanā un izplatīšanā ievērotas prasības, kas noteiktas Eiropas Komisijas 2014. gada 24. oktobra lēmumā</w:t>
      </w:r>
      <w:r w:rsidR="00731005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Nr.</w:t>
      </w:r>
      <w:r w:rsidR="008549F4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="00731005">
        <w:rPr>
          <w:rFonts w:ascii="Times New Roman" w:eastAsia="Times New Roman" w:hAnsi="Times New Roman" w:cs="Times New Roman"/>
          <w:sz w:val="24"/>
          <w:szCs w:val="24"/>
          <w:lang w:eastAsia="lv-LV"/>
        </w:rPr>
        <w:t>2014/763/ES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, ar ko nosaka ekoloģiskos kritērijus </w:t>
      </w:r>
      <w:r w:rsidR="00C56DD2">
        <w:rPr>
          <w:rFonts w:ascii="Times New Roman" w:eastAsia="Times New Roman" w:hAnsi="Times New Roman" w:cs="Times New Roman"/>
          <w:sz w:val="24"/>
          <w:szCs w:val="24"/>
          <w:lang w:eastAsia="lv-LV"/>
        </w:rPr>
        <w:t>ES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ekomarķējuma piešķiršanai absorbējošiem higiēnas produktiem.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33"/>
        <w:gridCol w:w="5057"/>
      </w:tblGrid>
      <w:tr w:rsidR="0093366A" w:rsidRPr="00AF6EF7" w14:paraId="541E0F2A" w14:textId="77777777" w:rsidTr="00164837"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F9DBAA" w14:textId="77777777" w:rsidR="0093366A" w:rsidRPr="00AF6E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Kvalitātes kritērija nosaukums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6CE872" w14:textId="77777777" w:rsidR="0093366A" w:rsidRPr="00AF6E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Raksturojums vai norma</w:t>
            </w:r>
          </w:p>
        </w:tc>
      </w:tr>
      <w:tr w:rsidR="0093366A" w:rsidRPr="00A477F6" w14:paraId="48067B64" w14:textId="77777777" w:rsidTr="00164837"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38AF7A" w14:textId="77777777" w:rsidR="0093366A" w:rsidRPr="00AF6EF7" w:rsidRDefault="0093366A" w:rsidP="0016483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Materiāls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B0A068" w14:textId="77777777" w:rsidR="0093366A" w:rsidRPr="00AF6EF7" w:rsidRDefault="0093366A" w:rsidP="0016483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proofErr w:type="spellStart"/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Hipoalerģisks</w:t>
            </w:r>
            <w:proofErr w:type="spellEnd"/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, bez hlora, virskārta 100 % bioloģiski sadalās, izgatavotas no atjaunojamiem resursiem</w:t>
            </w:r>
          </w:p>
        </w:tc>
      </w:tr>
      <w:tr w:rsidR="0093366A" w:rsidRPr="00A477F6" w14:paraId="3812AAF6" w14:textId="77777777" w:rsidTr="00164837"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B87B5A" w14:textId="77777777" w:rsidR="0093366A" w:rsidRPr="00AF6EF7" w:rsidRDefault="0093366A" w:rsidP="0016483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Lietojamība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61053C" w14:textId="77777777" w:rsidR="0093366A" w:rsidRPr="00AF6EF7" w:rsidRDefault="0093366A" w:rsidP="0016483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 xml:space="preserve">Ar klipšu aizdari, vairākkārtēja (vismaz 3 reizes) klipšu fiksācija, ar elastīgu jostiņu priekšpusē un mugurpusē, īpašām elastīgām aizsargbarjerām papildu aizsardzībai pret noplūdēm, uzsūcošo slāni, kas nodrošina sausu </w:t>
            </w:r>
            <w:proofErr w:type="spellStart"/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kontaktvirsmu</w:t>
            </w:r>
            <w:proofErr w:type="spellEnd"/>
          </w:p>
        </w:tc>
      </w:tr>
    </w:tbl>
    <w:p w14:paraId="3F3562E1" w14:textId="3D506DE1" w:rsidR="0093366A" w:rsidRPr="00AF6EF7" w:rsidRDefault="0093366A" w:rsidP="00674E01">
      <w:pPr>
        <w:pStyle w:val="ListParagraph"/>
        <w:numPr>
          <w:ilvl w:val="0"/>
          <w:numId w:val="4"/>
        </w:numPr>
        <w:shd w:val="clear" w:color="auto" w:fill="FFFFFF"/>
        <w:spacing w:before="240" w:after="240" w:line="293" w:lineRule="atLeast"/>
        <w:ind w:hanging="312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Autiņi zīdaiņiem un maziem bērniem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33"/>
        <w:gridCol w:w="5057"/>
      </w:tblGrid>
      <w:tr w:rsidR="0093366A" w:rsidRPr="00AF6EF7" w14:paraId="64C3A549" w14:textId="77777777" w:rsidTr="00164837"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1F1E76" w14:textId="77777777" w:rsidR="0093366A" w:rsidRPr="00AF6E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Kvalitātes kritērija nosaukums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E09513" w14:textId="77777777" w:rsidR="0093366A" w:rsidRPr="00AF6E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Raksturojums vai norma</w:t>
            </w:r>
          </w:p>
        </w:tc>
      </w:tr>
      <w:tr w:rsidR="0093366A" w:rsidRPr="00A477F6" w14:paraId="3C349099" w14:textId="77777777" w:rsidTr="00A477F6">
        <w:trPr>
          <w:trHeight w:val="390"/>
        </w:trPr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A8C1E1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Materiāls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229ED8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Marle, 100 % kokvilna</w:t>
            </w:r>
          </w:p>
        </w:tc>
      </w:tr>
      <w:tr w:rsidR="0093366A" w:rsidRPr="00A477F6" w14:paraId="7271B609" w14:textId="77777777" w:rsidTr="00A477F6">
        <w:trPr>
          <w:trHeight w:val="354"/>
        </w:trPr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9C060A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Lietojamība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A079E9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Daudzreiz lietojams</w:t>
            </w:r>
          </w:p>
        </w:tc>
      </w:tr>
    </w:tbl>
    <w:p w14:paraId="0F6161AC" w14:textId="0DD1023E" w:rsidR="0093366A" w:rsidRPr="00AF6EF7" w:rsidRDefault="0093366A" w:rsidP="00674E01">
      <w:pPr>
        <w:pStyle w:val="ListParagraph"/>
        <w:numPr>
          <w:ilvl w:val="0"/>
          <w:numId w:val="4"/>
        </w:numPr>
        <w:shd w:val="clear" w:color="auto" w:fill="FFFFFF"/>
        <w:spacing w:before="240" w:after="240" w:line="293" w:lineRule="atLeast"/>
        <w:ind w:hanging="312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Mitrās salvetes zīdaiņu un mazu bērnu ādas kopšanai</w:t>
      </w:r>
    </w:p>
    <w:p w14:paraId="25ECB444" w14:textId="73DD2B18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Zīdaiņu un mazu bērnu ādas kopšanai paredzēto mitro salvešu ražošanā un izplatīšanā ievērotas prasības, kas noteiktas Eiropas Parlamenta un Padomes 2009. gada 30. novembra </w:t>
      </w:r>
      <w:r w:rsidR="0056348A">
        <w:rPr>
          <w:rFonts w:ascii="Times New Roman" w:eastAsia="Times New Roman" w:hAnsi="Times New Roman" w:cs="Times New Roman"/>
          <w:sz w:val="24"/>
          <w:szCs w:val="24"/>
          <w:lang w:eastAsia="lv-LV"/>
        </w:rPr>
        <w:t>r</w:t>
      </w:r>
      <w:r w:rsidR="0056348A"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egulā 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(</w:t>
      </w:r>
      <w:r w:rsidR="0056348A">
        <w:rPr>
          <w:rFonts w:ascii="Times New Roman" w:eastAsia="Times New Roman" w:hAnsi="Times New Roman" w:cs="Times New Roman"/>
          <w:sz w:val="24"/>
          <w:szCs w:val="24"/>
          <w:lang w:eastAsia="lv-LV"/>
        </w:rPr>
        <w:t>ES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) Nr.  </w:t>
      </w:r>
      <w:hyperlink r:id="rId9" w:tgtFrame="_blank" w:history="1">
        <w:r w:rsidRPr="00AF6EF7">
          <w:rPr>
            <w:rFonts w:ascii="Times New Roman" w:eastAsia="Times New Roman" w:hAnsi="Times New Roman" w:cs="Times New Roman"/>
            <w:sz w:val="24"/>
            <w:szCs w:val="24"/>
            <w:lang w:eastAsia="lv-LV"/>
          </w:rPr>
          <w:t>1223/2009</w:t>
        </w:r>
      </w:hyperlink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 par kosmētikas līdzekļiem.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233"/>
        <w:gridCol w:w="5057"/>
      </w:tblGrid>
      <w:tr w:rsidR="0093366A" w:rsidRPr="000601F6" w14:paraId="60C3B71B" w14:textId="77777777" w:rsidTr="00164837"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CC51B3" w14:textId="77777777" w:rsidR="0093366A" w:rsidRPr="00AF6EF7" w:rsidRDefault="0093366A" w:rsidP="0006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Kvalitātes kritērija nosaukums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66EDF6" w14:textId="77777777" w:rsidR="0093366A" w:rsidRPr="00AF6EF7" w:rsidRDefault="0093366A" w:rsidP="0006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Raksturojums vai norma</w:t>
            </w:r>
          </w:p>
        </w:tc>
      </w:tr>
      <w:tr w:rsidR="0093366A" w:rsidRPr="00A477F6" w14:paraId="7B7BC0B5" w14:textId="77777777" w:rsidTr="008213F7">
        <w:trPr>
          <w:trHeight w:val="361"/>
        </w:trPr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545E40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Smarža un garša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B0961D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Bez aromāta</w:t>
            </w:r>
          </w:p>
        </w:tc>
      </w:tr>
      <w:tr w:rsidR="0093366A" w:rsidRPr="00A477F6" w14:paraId="7DC84370" w14:textId="77777777" w:rsidTr="00A477F6">
        <w:trPr>
          <w:trHeight w:val="355"/>
        </w:trPr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9CC86E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Lietojamība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C1F45B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Vienreizējai lietošanai</w:t>
            </w:r>
          </w:p>
        </w:tc>
      </w:tr>
      <w:tr w:rsidR="0093366A" w:rsidRPr="00A477F6" w14:paraId="7ACADD6F" w14:textId="77777777" w:rsidTr="008213F7">
        <w:trPr>
          <w:trHeight w:val="390"/>
        </w:trPr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D00D9C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Citi kritēriji</w:t>
            </w:r>
          </w:p>
        </w:tc>
        <w:tc>
          <w:tcPr>
            <w:tcW w:w="3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A6DF21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 xml:space="preserve">Nesatur alkoholu un </w:t>
            </w:r>
            <w:proofErr w:type="spellStart"/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parabēnus</w:t>
            </w:r>
            <w:proofErr w:type="spellEnd"/>
          </w:p>
        </w:tc>
      </w:tr>
    </w:tbl>
    <w:p w14:paraId="539DF39E" w14:textId="64F8B52B" w:rsidR="0093366A" w:rsidRPr="00AF6EF7" w:rsidRDefault="0093366A" w:rsidP="00674E01">
      <w:pPr>
        <w:pStyle w:val="ListParagraph"/>
        <w:numPr>
          <w:ilvl w:val="0"/>
          <w:numId w:val="4"/>
        </w:numPr>
        <w:shd w:val="clear" w:color="auto" w:fill="FFFFFF"/>
        <w:spacing w:before="240" w:after="240" w:line="293" w:lineRule="atLeast"/>
        <w:ind w:hanging="312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Citu higiēnas vai saimniecības preču drošuma un kvalitātes kritēriji</w:t>
      </w:r>
    </w:p>
    <w:p w14:paraId="6D97DDD2" w14:textId="77777777" w:rsidR="0093366A" w:rsidRDefault="0093366A" w:rsidP="00AF6EF7">
      <w:pPr>
        <w:shd w:val="clear" w:color="auto" w:fill="FFFFFF"/>
        <w:spacing w:before="100" w:beforeAutospacing="1" w:after="100" w:afterAutospacing="1" w:line="293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Saskaņā ar šo noteikumu </w:t>
      </w:r>
      <w:hyperlink r:id="rId10" w:anchor="p20" w:history="1">
        <w:r w:rsidRPr="00AF6EF7">
          <w:rPr>
            <w:rFonts w:ascii="Times New Roman" w:eastAsia="Times New Roman" w:hAnsi="Times New Roman" w:cs="Times New Roman"/>
            <w:sz w:val="24"/>
            <w:szCs w:val="24"/>
            <w:lang w:eastAsia="lv-LV"/>
          </w:rPr>
          <w:t>20.</w:t>
        </w:r>
      </w:hyperlink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 punktu pēc veiktā izvērtējuma ir pieļaujama citu higiēnas un saimniecības preču iekļaušana komplektā, ja tās atbilst šo noteikumu un citu normatīvo aktu prasībām.</w:t>
      </w:r>
    </w:p>
    <w:p w14:paraId="7625B0EE" w14:textId="02C526E1" w:rsidR="00AB5061" w:rsidRPr="00AF6EF7" w:rsidRDefault="00AB5061" w:rsidP="00674E01">
      <w:pPr>
        <w:pStyle w:val="ListParagraph"/>
        <w:numPr>
          <w:ilvl w:val="0"/>
          <w:numId w:val="4"/>
        </w:numPr>
        <w:shd w:val="clear" w:color="auto" w:fill="FFFFFF"/>
        <w:spacing w:before="240" w:after="240" w:line="293" w:lineRule="atLeast"/>
        <w:ind w:hanging="312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Medicīniskās </w:t>
      </w:r>
      <w:r w:rsidR="0093366A" w:rsidRPr="00AF6EF7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sejas masku kvalitātes kritēriji</w:t>
      </w:r>
    </w:p>
    <w:p w14:paraId="1F018D2E" w14:textId="77777777" w:rsidR="00C301BA" w:rsidRPr="00AF6EF7" w:rsidRDefault="00C301BA" w:rsidP="00AF6EF7">
      <w:pPr>
        <w:shd w:val="clear" w:color="auto" w:fill="FFFFFF"/>
        <w:spacing w:before="120" w:after="120" w:line="293" w:lineRule="atLeast"/>
        <w:ind w:firstLine="3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Prasības medicīnisko masku ražošanā un izplatīšanā ir noteiktas:</w:t>
      </w:r>
    </w:p>
    <w:p w14:paraId="1991D4C9" w14:textId="6C945356" w:rsidR="00C301BA" w:rsidRPr="00AF6EF7" w:rsidRDefault="00C301BA" w:rsidP="00AF6EF7">
      <w:pPr>
        <w:pStyle w:val="ListParagraph"/>
        <w:numPr>
          <w:ilvl w:val="0"/>
          <w:numId w:val="1"/>
        </w:numPr>
        <w:shd w:val="clear" w:color="auto" w:fill="FFFFFF"/>
        <w:spacing w:before="120" w:after="120" w:line="29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Eiropas Parlamenta un Padomes </w:t>
      </w:r>
      <w:proofErr w:type="gramStart"/>
      <w:r w:rsidRPr="00AF6EF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2017.gada</w:t>
      </w:r>
      <w:proofErr w:type="gramEnd"/>
      <w:r w:rsidRPr="00AF6EF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5.aprīļa </w:t>
      </w:r>
      <w:r w:rsidR="0056348A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r</w:t>
      </w:r>
      <w:r w:rsidR="0056348A" w:rsidRPr="00AF6EF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egulā </w:t>
      </w:r>
      <w:r w:rsidRPr="00AF6EF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(ES)</w:t>
      </w:r>
      <w:r w:rsidR="00731005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</w:t>
      </w:r>
      <w:r w:rsidRPr="00AF6EF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2017/745</w:t>
      </w:r>
      <w:r w:rsidR="00731005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,</w:t>
      </w:r>
      <w:r w:rsidRPr="00AF6EF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kas attiecas uz medicīniskām ierīcēm, ar ko groza Direktīvu 2001/83/EK, </w:t>
      </w:r>
      <w:r w:rsidR="00A477F6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r</w:t>
      </w:r>
      <w:r w:rsidRPr="00AF6EF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egulu (</w:t>
      </w:r>
      <w:r w:rsidR="0056348A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ES</w:t>
      </w:r>
      <w:r w:rsidRPr="00AF6EF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) Nr. 178/2002 un </w:t>
      </w:r>
      <w:r w:rsidR="0056348A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r</w:t>
      </w:r>
      <w:r w:rsidRPr="00AF6EF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egulu (</w:t>
      </w:r>
      <w:r w:rsidR="0056348A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ES</w:t>
      </w:r>
      <w:r w:rsidRPr="00AF6EF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) Nr. 1223/2009 un atceļ Padomes Direktīvas 90/385/EK un 93/42/EEK.</w:t>
      </w:r>
    </w:p>
    <w:p w14:paraId="0A9CE9E8" w14:textId="3CF96CC0" w:rsidR="00C301BA" w:rsidRPr="00AF6EF7" w:rsidRDefault="00C301BA" w:rsidP="00AF6EF7">
      <w:pPr>
        <w:pStyle w:val="ListParagraph"/>
        <w:numPr>
          <w:ilvl w:val="0"/>
          <w:numId w:val="1"/>
        </w:numPr>
        <w:shd w:val="clear" w:color="auto" w:fill="FFFFFF"/>
        <w:spacing w:before="120" w:after="120" w:line="29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</w:t>
      </w:r>
      <w:r w:rsidRPr="004E0491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standartā LVS</w:t>
      </w:r>
      <w:r w:rsidRPr="00AF6EF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EN 14683:2019 “Medicīniskās sejas maskas. Prasības un testēšanas metodes”</w:t>
      </w:r>
      <w:r w:rsidR="004E0491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 xml:space="preserve"> vai ekvivalentām prasībām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27"/>
        <w:gridCol w:w="5463"/>
      </w:tblGrid>
      <w:tr w:rsidR="0093366A" w:rsidRPr="00AF6EF7" w14:paraId="27B2C899" w14:textId="77777777" w:rsidTr="000601F6">
        <w:trPr>
          <w:trHeight w:val="356"/>
        </w:trPr>
        <w:tc>
          <w:tcPr>
            <w:tcW w:w="17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C61650" w14:textId="77777777" w:rsidR="0093366A" w:rsidRPr="00AF6EF7" w:rsidRDefault="0093366A" w:rsidP="0006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Kvalitātes kritērija nosaukums</w:t>
            </w:r>
          </w:p>
        </w:tc>
        <w:tc>
          <w:tcPr>
            <w:tcW w:w="32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52DB46" w14:textId="77777777" w:rsidR="0093366A" w:rsidRPr="00AF6EF7" w:rsidRDefault="0093366A" w:rsidP="00060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Raksturojums vai norma</w:t>
            </w:r>
          </w:p>
        </w:tc>
      </w:tr>
      <w:tr w:rsidR="0093366A" w:rsidRPr="00AF6EF7" w14:paraId="4D6492A7" w14:textId="77777777" w:rsidTr="000601F6">
        <w:trPr>
          <w:trHeight w:val="342"/>
        </w:trPr>
        <w:tc>
          <w:tcPr>
            <w:tcW w:w="17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C669F4" w14:textId="77777777" w:rsidR="0093366A" w:rsidRPr="00AF6EF7" w:rsidRDefault="0093366A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Veids</w:t>
            </w:r>
          </w:p>
        </w:tc>
        <w:tc>
          <w:tcPr>
            <w:tcW w:w="32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DB7D59" w14:textId="77777777" w:rsidR="0093366A" w:rsidRPr="00AF6EF7" w:rsidRDefault="0047753E" w:rsidP="00A477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Vienreizējas lietošanas</w:t>
            </w:r>
          </w:p>
        </w:tc>
      </w:tr>
      <w:tr w:rsidR="0093366A" w:rsidRPr="00A477F6" w14:paraId="212357D2" w14:textId="77777777" w:rsidTr="000601F6">
        <w:trPr>
          <w:trHeight w:val="632"/>
        </w:trPr>
        <w:tc>
          <w:tcPr>
            <w:tcW w:w="17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5AE9E9" w14:textId="77777777" w:rsidR="0093366A" w:rsidRPr="00AF6EF7" w:rsidRDefault="0093366A" w:rsidP="0016483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Materiāla filtrācijas efektivitāte</w:t>
            </w:r>
          </w:p>
        </w:tc>
        <w:tc>
          <w:tcPr>
            <w:tcW w:w="32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CC4FF0" w14:textId="77777777" w:rsidR="0093366A" w:rsidRPr="00AF6EF7" w:rsidRDefault="00704BBF" w:rsidP="00A477F6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Baktēriju filtrācijas efektivitāte 95%</w:t>
            </w:r>
          </w:p>
        </w:tc>
      </w:tr>
      <w:tr w:rsidR="0093366A" w:rsidRPr="00A477F6" w14:paraId="5E218DB4" w14:textId="77777777" w:rsidTr="000601F6">
        <w:trPr>
          <w:trHeight w:val="1573"/>
        </w:trPr>
        <w:tc>
          <w:tcPr>
            <w:tcW w:w="170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ECDE84" w14:textId="77777777" w:rsidR="0093366A" w:rsidRPr="00AF6EF7" w:rsidRDefault="0093366A" w:rsidP="0016483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Marķējums un lietošanas instrukcija</w:t>
            </w:r>
          </w:p>
        </w:tc>
        <w:tc>
          <w:tcPr>
            <w:tcW w:w="32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2155E2" w14:textId="5698ECBD" w:rsidR="00704BBF" w:rsidRPr="00AF6EF7" w:rsidRDefault="0093366A" w:rsidP="00A477F6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 xml:space="preserve">– </w:t>
            </w:r>
            <w:r w:rsidR="005E0557" w:rsidRPr="00AF6EF7">
              <w:rPr>
                <w:rFonts w:ascii="Times New Roman" w:eastAsia="Times New Roman" w:hAnsi="Times New Roman" w:cs="Times New Roman"/>
                <w:lang w:eastAsia="lv-LV"/>
              </w:rPr>
              <w:t>Marķējumā norādīts:</w:t>
            </w:r>
            <w:r w:rsidR="00704BBF" w:rsidRPr="00AF6EF7">
              <w:rPr>
                <w:rFonts w:ascii="Times New Roman" w:eastAsia="Times New Roman" w:hAnsi="Times New Roman" w:cs="Times New Roman"/>
                <w:lang w:eastAsia="lv-LV"/>
              </w:rPr>
              <w:t xml:space="preserve"> CE marķējums, ražotāja nosaukums vai preču zīme, modeļa numurs vai nosaukums, maskas veids (kategorija)</w:t>
            </w:r>
            <w:r w:rsidR="005E0557" w:rsidRPr="00AF6EF7">
              <w:rPr>
                <w:rFonts w:ascii="Times New Roman" w:eastAsia="Times New Roman" w:hAnsi="Times New Roman" w:cs="Times New Roman"/>
                <w:lang w:eastAsia="lv-LV"/>
              </w:rPr>
              <w:t>, piemērotā standarta numurs un gads</w:t>
            </w:r>
          </w:p>
          <w:p w14:paraId="46E8701B" w14:textId="77777777" w:rsidR="0093366A" w:rsidRPr="00AF6EF7" w:rsidRDefault="0093366A" w:rsidP="00A477F6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Pievienota lietošanas instrukcija</w:t>
            </w:r>
            <w:r w:rsidR="00C301BA" w:rsidRPr="00AF6EF7">
              <w:rPr>
                <w:rFonts w:ascii="Times New Roman" w:eastAsia="Times New Roman" w:hAnsi="Times New Roman" w:cs="Times New Roman"/>
                <w:lang w:eastAsia="lv-LV"/>
              </w:rPr>
              <w:t xml:space="preserve"> vai norāde uz iepakojuma</w:t>
            </w: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:</w:t>
            </w:r>
            <w:r w:rsidR="00704BBF" w:rsidRPr="00AF6EF7">
              <w:rPr>
                <w:rFonts w:ascii="Times New Roman" w:eastAsia="Times New Roman" w:hAnsi="Times New Roman" w:cs="Times New Roman"/>
                <w:lang w:eastAsia="lv-LV"/>
              </w:rPr>
              <w:t xml:space="preserve"> ražotāja norādījumi par preces pareizu lietošanu un uzglabāšanas apstākļiem</w:t>
            </w:r>
          </w:p>
        </w:tc>
      </w:tr>
    </w:tbl>
    <w:p w14:paraId="484620AF" w14:textId="31FE6F6A" w:rsidR="0093366A" w:rsidRPr="00AF6EF7" w:rsidRDefault="0093366A" w:rsidP="00674E01">
      <w:pPr>
        <w:pStyle w:val="ListParagraph"/>
        <w:numPr>
          <w:ilvl w:val="0"/>
          <w:numId w:val="4"/>
        </w:numPr>
        <w:shd w:val="clear" w:color="auto" w:fill="FFFFFF"/>
        <w:spacing w:before="240" w:after="240" w:line="293" w:lineRule="atLeast"/>
        <w:ind w:hanging="312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bookmarkStart w:id="4" w:name="piel4"/>
      <w:bookmarkEnd w:id="4"/>
      <w:r w:rsidRPr="00AF6EF7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Roku dezinfekcijas līdzekļa kvalitātes kritēriji</w:t>
      </w:r>
    </w:p>
    <w:p w14:paraId="4560C1CD" w14:textId="77777777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Roku dezinfekcijas līdzeklis atbilst:</w:t>
      </w:r>
    </w:p>
    <w:p w14:paraId="2BF7A25A" w14:textId="77777777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1) normatīvajiem aktiem par preču drošuma, kvalitātes un obligātajām nekaitīguma prasībām;</w:t>
      </w:r>
    </w:p>
    <w:p w14:paraId="561C181B" w14:textId="42BB82F0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2) Eiropas Parlamenta un Padomes 2008. gada 16. decembra </w:t>
      </w:r>
      <w:r w:rsidR="0056348A">
        <w:rPr>
          <w:rFonts w:ascii="Times New Roman" w:eastAsia="Times New Roman" w:hAnsi="Times New Roman" w:cs="Times New Roman"/>
          <w:sz w:val="24"/>
          <w:szCs w:val="24"/>
          <w:lang w:eastAsia="lv-LV"/>
        </w:rPr>
        <w:t>r</w:t>
      </w:r>
      <w:r w:rsidR="0056348A"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egulai 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(ES) Nr. </w:t>
      </w:r>
      <w:hyperlink r:id="rId11" w:tgtFrame="_blank" w:history="1">
        <w:r w:rsidRPr="00AF6EF7">
          <w:rPr>
            <w:rFonts w:ascii="Times New Roman" w:eastAsia="Times New Roman" w:hAnsi="Times New Roman" w:cs="Times New Roman"/>
            <w:sz w:val="24"/>
            <w:szCs w:val="24"/>
            <w:lang w:eastAsia="lv-LV"/>
          </w:rPr>
          <w:t>1272/2008</w:t>
        </w:r>
      </w:hyperlink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 par vielu un maisījumu klasificēšanu, marķēšanu un iepakošanu un ar ko groza un atceļ Direktīvas </w:t>
      </w:r>
      <w:hyperlink r:id="rId12" w:tgtFrame="_blank" w:history="1">
        <w:r w:rsidRPr="00AF6EF7">
          <w:rPr>
            <w:rFonts w:ascii="Times New Roman" w:eastAsia="Times New Roman" w:hAnsi="Times New Roman" w:cs="Times New Roman"/>
            <w:sz w:val="24"/>
            <w:szCs w:val="24"/>
            <w:lang w:eastAsia="lv-LV"/>
          </w:rPr>
          <w:t>67/548/EEK</w:t>
        </w:r>
      </w:hyperlink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 un </w:t>
      </w:r>
      <w:hyperlink r:id="rId13" w:tgtFrame="_blank" w:history="1">
        <w:r w:rsidRPr="00AF6EF7">
          <w:rPr>
            <w:rFonts w:ascii="Times New Roman" w:eastAsia="Times New Roman" w:hAnsi="Times New Roman" w:cs="Times New Roman"/>
            <w:sz w:val="24"/>
            <w:szCs w:val="24"/>
            <w:lang w:eastAsia="lv-LV"/>
          </w:rPr>
          <w:t>1999/45/EK</w:t>
        </w:r>
      </w:hyperlink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 un groza </w:t>
      </w:r>
      <w:r w:rsidR="0056348A">
        <w:rPr>
          <w:rFonts w:ascii="Times New Roman" w:eastAsia="Times New Roman" w:hAnsi="Times New Roman" w:cs="Times New Roman"/>
          <w:sz w:val="24"/>
          <w:szCs w:val="24"/>
          <w:lang w:eastAsia="lv-LV"/>
        </w:rPr>
        <w:t>r</w:t>
      </w:r>
      <w:r w:rsidR="0056348A"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egulu 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(</w:t>
      </w:r>
      <w:r w:rsidR="0056348A">
        <w:rPr>
          <w:rFonts w:ascii="Times New Roman" w:eastAsia="Times New Roman" w:hAnsi="Times New Roman" w:cs="Times New Roman"/>
          <w:sz w:val="24"/>
          <w:szCs w:val="24"/>
          <w:lang w:eastAsia="lv-LV"/>
        </w:rPr>
        <w:t>ES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) Nr. </w:t>
      </w:r>
      <w:hyperlink r:id="rId14" w:tgtFrame="_blank" w:history="1">
        <w:r w:rsidRPr="00AF6EF7">
          <w:rPr>
            <w:rFonts w:ascii="Times New Roman" w:eastAsia="Times New Roman" w:hAnsi="Times New Roman" w:cs="Times New Roman"/>
            <w:sz w:val="24"/>
            <w:szCs w:val="24"/>
            <w:lang w:eastAsia="lv-LV"/>
          </w:rPr>
          <w:t>1907/2006</w:t>
        </w:r>
      </w:hyperlink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;</w:t>
      </w:r>
    </w:p>
    <w:p w14:paraId="0ED5B39B" w14:textId="2E9B1A63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3) Eiropas Parlamenta un Padomes 2012. gada 22. maija </w:t>
      </w:r>
      <w:r w:rsidR="0056348A">
        <w:rPr>
          <w:rFonts w:ascii="Times New Roman" w:eastAsia="Times New Roman" w:hAnsi="Times New Roman" w:cs="Times New Roman"/>
          <w:sz w:val="24"/>
          <w:szCs w:val="24"/>
          <w:lang w:eastAsia="lv-LV"/>
        </w:rPr>
        <w:t>r</w:t>
      </w:r>
      <w:r w:rsidR="0056348A"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egulai 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(ES) Nr. </w:t>
      </w:r>
      <w:hyperlink r:id="rId15" w:tgtFrame="_blank" w:history="1">
        <w:r w:rsidRPr="00AF6EF7">
          <w:rPr>
            <w:rFonts w:ascii="Times New Roman" w:eastAsia="Times New Roman" w:hAnsi="Times New Roman" w:cs="Times New Roman"/>
            <w:sz w:val="24"/>
            <w:szCs w:val="24"/>
            <w:lang w:eastAsia="lv-LV"/>
          </w:rPr>
          <w:t>528/2012</w:t>
        </w:r>
      </w:hyperlink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 par biocīdu piedāvāšanu tirgū un lietošanu;</w:t>
      </w:r>
    </w:p>
    <w:p w14:paraId="3757F516" w14:textId="77777777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4) Ministru kabineta 2013. gada 27. augusta noteikumiem Nr. 628 "</w:t>
      </w:r>
      <w:hyperlink r:id="rId16" w:tgtFrame="_blank" w:history="1">
        <w:r w:rsidRPr="00AF6EF7">
          <w:rPr>
            <w:rFonts w:ascii="Times New Roman" w:eastAsia="Times New Roman" w:hAnsi="Times New Roman" w:cs="Times New Roman"/>
            <w:sz w:val="24"/>
            <w:szCs w:val="24"/>
            <w:lang w:eastAsia="lv-LV"/>
          </w:rPr>
          <w:t>Prasības attiecībā uz darbībām ar biocīdiem</w:t>
        </w:r>
      </w:hyperlink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".</w:t>
      </w:r>
    </w:p>
    <w:tbl>
      <w:tblPr>
        <w:tblW w:w="5000" w:type="pct"/>
        <w:jc w:val="center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69"/>
        <w:gridCol w:w="5321"/>
      </w:tblGrid>
      <w:tr w:rsidR="0093366A" w:rsidRPr="00AF6EF7" w14:paraId="5CFE4C56" w14:textId="77777777" w:rsidTr="000601F6">
        <w:trPr>
          <w:jc w:val="center"/>
        </w:trPr>
        <w:tc>
          <w:tcPr>
            <w:tcW w:w="17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462142D" w14:textId="77777777" w:rsidR="0093366A" w:rsidRPr="00AF6E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Kvalitātes kritērija nosaukums</w:t>
            </w:r>
          </w:p>
        </w:tc>
        <w:tc>
          <w:tcPr>
            <w:tcW w:w="32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1ACCB42" w14:textId="77777777" w:rsidR="0093366A" w:rsidRPr="00AF6E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Raksturojums vai kritērijs</w:t>
            </w:r>
          </w:p>
        </w:tc>
      </w:tr>
      <w:tr w:rsidR="0093366A" w:rsidRPr="00AF6EF7" w14:paraId="527FB8CA" w14:textId="77777777" w:rsidTr="000601F6">
        <w:trPr>
          <w:trHeight w:val="320"/>
          <w:jc w:val="center"/>
        </w:trPr>
        <w:tc>
          <w:tcPr>
            <w:tcW w:w="17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2C36347" w14:textId="77777777" w:rsidR="0093366A" w:rsidRPr="00AF6EF7" w:rsidRDefault="0093366A" w:rsidP="000601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Veids</w:t>
            </w:r>
          </w:p>
        </w:tc>
        <w:tc>
          <w:tcPr>
            <w:tcW w:w="32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CC451B7" w14:textId="77777777" w:rsidR="0093366A" w:rsidRPr="00AF6EF7" w:rsidRDefault="0093366A" w:rsidP="000601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Gatavs lietošanai</w:t>
            </w:r>
          </w:p>
        </w:tc>
      </w:tr>
      <w:tr w:rsidR="0093366A" w:rsidRPr="000601F6" w14:paraId="4C1CAB01" w14:textId="77777777" w:rsidTr="000601F6">
        <w:trPr>
          <w:jc w:val="center"/>
        </w:trPr>
        <w:tc>
          <w:tcPr>
            <w:tcW w:w="17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8E0F906" w14:textId="77777777" w:rsidR="0093366A" w:rsidRPr="00AF6EF7" w:rsidRDefault="0093366A" w:rsidP="000601F6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Aktīvā viela, koncentrācija*</w:t>
            </w:r>
          </w:p>
        </w:tc>
        <w:tc>
          <w:tcPr>
            <w:tcW w:w="32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9BE1447" w14:textId="77777777" w:rsidR="0093366A" w:rsidRPr="00AF6EF7" w:rsidRDefault="0093366A" w:rsidP="000601F6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Saskaņā ar Eiropas Slimību profilakses un kontroles centra rekomendācijām</w:t>
            </w:r>
          </w:p>
        </w:tc>
      </w:tr>
      <w:tr w:rsidR="0093366A" w:rsidRPr="000601F6" w14:paraId="1682F689" w14:textId="77777777" w:rsidTr="000601F6">
        <w:trPr>
          <w:jc w:val="center"/>
        </w:trPr>
        <w:tc>
          <w:tcPr>
            <w:tcW w:w="17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2D91C95" w14:textId="77777777" w:rsidR="0093366A" w:rsidRPr="00AF6EF7" w:rsidRDefault="0093366A" w:rsidP="000601F6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Smarža</w:t>
            </w:r>
          </w:p>
        </w:tc>
        <w:tc>
          <w:tcPr>
            <w:tcW w:w="32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E2A4416" w14:textId="77777777" w:rsidR="0093366A" w:rsidRPr="00AF6EF7" w:rsidRDefault="0093366A" w:rsidP="000601F6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Raksturīga, atbilstoša produktam (var būt ar alkohola smaku)</w:t>
            </w:r>
          </w:p>
        </w:tc>
      </w:tr>
      <w:tr w:rsidR="0093366A" w:rsidRPr="000601F6" w14:paraId="3515DEDB" w14:textId="77777777" w:rsidTr="000601F6">
        <w:trPr>
          <w:jc w:val="center"/>
        </w:trPr>
        <w:tc>
          <w:tcPr>
            <w:tcW w:w="17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9389786" w14:textId="77777777" w:rsidR="0093366A" w:rsidRPr="00AF6EF7" w:rsidRDefault="0093366A" w:rsidP="000601F6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Aktivitāte</w:t>
            </w:r>
          </w:p>
        </w:tc>
        <w:tc>
          <w:tcPr>
            <w:tcW w:w="32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B19BA88" w14:textId="77777777" w:rsidR="0093366A" w:rsidRPr="00AF6EF7" w:rsidRDefault="0093366A" w:rsidP="000601F6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Aktīvs pret vīrusiem, baktērijām, sēnītēm un mikroorganismiem</w:t>
            </w:r>
          </w:p>
        </w:tc>
      </w:tr>
      <w:tr w:rsidR="0093366A" w:rsidRPr="00AF6EF7" w14:paraId="0DEE157C" w14:textId="77777777" w:rsidTr="000601F6">
        <w:trPr>
          <w:trHeight w:val="455"/>
          <w:jc w:val="center"/>
        </w:trPr>
        <w:tc>
          <w:tcPr>
            <w:tcW w:w="179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133D2B" w14:textId="77777777" w:rsidR="0093366A" w:rsidRPr="00AF6EF7" w:rsidRDefault="0093366A" w:rsidP="001648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Glabāšana</w:t>
            </w:r>
          </w:p>
        </w:tc>
        <w:tc>
          <w:tcPr>
            <w:tcW w:w="32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41E6AA5" w14:textId="77777777" w:rsidR="0093366A" w:rsidRPr="00AF6EF7" w:rsidRDefault="0093366A" w:rsidP="001648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F6EF7">
              <w:rPr>
                <w:rFonts w:ascii="Times New Roman" w:eastAsia="Times New Roman" w:hAnsi="Times New Roman" w:cs="Times New Roman"/>
                <w:lang w:eastAsia="lv-LV"/>
              </w:rPr>
              <w:t>Saskaņā ar marķējumā norādīto</w:t>
            </w:r>
          </w:p>
        </w:tc>
      </w:tr>
    </w:tbl>
    <w:p w14:paraId="01BAEBD9" w14:textId="77777777" w:rsidR="0093366A" w:rsidRPr="00AF6EF7" w:rsidRDefault="0093366A" w:rsidP="000601F6">
      <w:pPr>
        <w:shd w:val="clear" w:color="auto" w:fill="FFFFFF"/>
        <w:spacing w:after="120" w:line="293" w:lineRule="atLeast"/>
        <w:ind w:firstLine="301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Piezīme. * Attiecībā uz aktīvo vielu(-</w:t>
      </w:r>
      <w:proofErr w:type="spellStart"/>
      <w:r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t>ām</w:t>
      </w:r>
      <w:proofErr w:type="spellEnd"/>
      <w:r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) un </w:t>
      </w:r>
      <w:proofErr w:type="gramStart"/>
      <w:r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t>koncentrāciju</w:t>
      </w:r>
      <w:proofErr w:type="gramEnd"/>
      <w:r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jānodrošina pierādījumi par efektivitāti - attiecīgajā produktu veidā.</w:t>
      </w:r>
    </w:p>
    <w:p w14:paraId="7AF6A757" w14:textId="51DF3933" w:rsidR="0093366A" w:rsidRPr="00AF6EF7" w:rsidRDefault="0093366A" w:rsidP="00674E01">
      <w:pPr>
        <w:pStyle w:val="ListParagraph"/>
        <w:numPr>
          <w:ilvl w:val="0"/>
          <w:numId w:val="4"/>
        </w:numPr>
        <w:shd w:val="clear" w:color="auto" w:fill="FFFFFF"/>
        <w:spacing w:before="240" w:after="240" w:line="293" w:lineRule="atLeast"/>
        <w:ind w:hanging="312"/>
        <w:contextualSpacing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Virsmu dezinfekcijas līdzekļa kvalitātes kritēriji</w:t>
      </w:r>
    </w:p>
    <w:p w14:paraId="637EA7B2" w14:textId="77777777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Virsmu dezinfekcijas līdzeklis atbilst:</w:t>
      </w:r>
    </w:p>
    <w:p w14:paraId="0CF44896" w14:textId="77777777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1) normatīvajiem aktiem par preču drošuma, kvalitātes un obligātajām nekaitīguma prasībām;</w:t>
      </w:r>
    </w:p>
    <w:p w14:paraId="12914BB5" w14:textId="6EB3244D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2) Eiropas Parlamenta un Padomes 2008. gada 16. decembra </w:t>
      </w:r>
      <w:r w:rsidR="0056348A">
        <w:rPr>
          <w:rFonts w:ascii="Times New Roman" w:eastAsia="Times New Roman" w:hAnsi="Times New Roman" w:cs="Times New Roman"/>
          <w:sz w:val="24"/>
          <w:szCs w:val="24"/>
          <w:lang w:eastAsia="lv-LV"/>
        </w:rPr>
        <w:t>r</w:t>
      </w:r>
      <w:r w:rsidR="0056348A"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egulai 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(ES) Nr. </w:t>
      </w:r>
      <w:hyperlink r:id="rId17" w:tgtFrame="_blank" w:history="1">
        <w:r w:rsidRPr="00AF6EF7">
          <w:rPr>
            <w:rFonts w:ascii="Times New Roman" w:eastAsia="Times New Roman" w:hAnsi="Times New Roman" w:cs="Times New Roman"/>
            <w:sz w:val="24"/>
            <w:szCs w:val="24"/>
            <w:lang w:eastAsia="lv-LV"/>
          </w:rPr>
          <w:t>1272/2008</w:t>
        </w:r>
      </w:hyperlink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 par vielu un maisījumu klasificēšanu, marķēšanu un iepakošanu un ar ko groza un atceļ Direktīvas </w:t>
      </w:r>
      <w:hyperlink r:id="rId18" w:tgtFrame="_blank" w:history="1">
        <w:r w:rsidRPr="00AF6EF7">
          <w:rPr>
            <w:rFonts w:ascii="Times New Roman" w:eastAsia="Times New Roman" w:hAnsi="Times New Roman" w:cs="Times New Roman"/>
            <w:sz w:val="24"/>
            <w:szCs w:val="24"/>
            <w:lang w:eastAsia="lv-LV"/>
          </w:rPr>
          <w:t>67/548/EEK</w:t>
        </w:r>
      </w:hyperlink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 un </w:t>
      </w:r>
      <w:hyperlink r:id="rId19" w:tgtFrame="_blank" w:history="1">
        <w:r w:rsidRPr="00AF6EF7">
          <w:rPr>
            <w:rFonts w:ascii="Times New Roman" w:eastAsia="Times New Roman" w:hAnsi="Times New Roman" w:cs="Times New Roman"/>
            <w:sz w:val="24"/>
            <w:szCs w:val="24"/>
            <w:lang w:eastAsia="lv-LV"/>
          </w:rPr>
          <w:t>1999/45/EK</w:t>
        </w:r>
      </w:hyperlink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 un groza </w:t>
      </w:r>
      <w:r w:rsidR="0056348A">
        <w:rPr>
          <w:rFonts w:ascii="Times New Roman" w:eastAsia="Times New Roman" w:hAnsi="Times New Roman" w:cs="Times New Roman"/>
          <w:sz w:val="24"/>
          <w:szCs w:val="24"/>
          <w:lang w:eastAsia="lv-LV"/>
        </w:rPr>
        <w:t>r</w:t>
      </w:r>
      <w:r w:rsidR="0056348A"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egulu 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(</w:t>
      </w:r>
      <w:r w:rsidR="0056348A">
        <w:rPr>
          <w:rFonts w:ascii="Times New Roman" w:eastAsia="Times New Roman" w:hAnsi="Times New Roman" w:cs="Times New Roman"/>
          <w:sz w:val="24"/>
          <w:szCs w:val="24"/>
          <w:lang w:eastAsia="lv-LV"/>
        </w:rPr>
        <w:t>ES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) Nr. </w:t>
      </w:r>
      <w:hyperlink r:id="rId20" w:tgtFrame="_blank" w:history="1">
        <w:r w:rsidRPr="00AF6EF7">
          <w:rPr>
            <w:rFonts w:ascii="Times New Roman" w:eastAsia="Times New Roman" w:hAnsi="Times New Roman" w:cs="Times New Roman"/>
            <w:sz w:val="24"/>
            <w:szCs w:val="24"/>
            <w:lang w:eastAsia="lv-LV"/>
          </w:rPr>
          <w:t>1907/2006</w:t>
        </w:r>
      </w:hyperlink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;</w:t>
      </w:r>
    </w:p>
    <w:p w14:paraId="6B120E7B" w14:textId="6984970E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3) Eiropas Parlamenta un Padomes 2012. gada 22. maija </w:t>
      </w:r>
      <w:r w:rsidR="0056348A">
        <w:rPr>
          <w:rFonts w:ascii="Times New Roman" w:eastAsia="Times New Roman" w:hAnsi="Times New Roman" w:cs="Times New Roman"/>
          <w:sz w:val="24"/>
          <w:szCs w:val="24"/>
          <w:lang w:eastAsia="lv-LV"/>
        </w:rPr>
        <w:t>r</w:t>
      </w:r>
      <w:r w:rsidR="0056348A"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egulai </w:t>
      </w: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(ES) Nr. </w:t>
      </w:r>
      <w:hyperlink r:id="rId21" w:tgtFrame="_blank" w:history="1">
        <w:r w:rsidRPr="00AF6EF7">
          <w:rPr>
            <w:rFonts w:ascii="Times New Roman" w:eastAsia="Times New Roman" w:hAnsi="Times New Roman" w:cs="Times New Roman"/>
            <w:sz w:val="24"/>
            <w:szCs w:val="24"/>
            <w:lang w:eastAsia="lv-LV"/>
          </w:rPr>
          <w:t>528/2012</w:t>
        </w:r>
      </w:hyperlink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 par biocīdu piedāvāšanu tirgū un lietošanu;</w:t>
      </w:r>
    </w:p>
    <w:p w14:paraId="2EC27993" w14:textId="77777777" w:rsidR="0093366A" w:rsidRPr="00AF6EF7" w:rsidRDefault="0093366A" w:rsidP="00AF6EF7">
      <w:pPr>
        <w:shd w:val="clear" w:color="auto" w:fill="FFFFFF"/>
        <w:spacing w:before="120" w:after="120" w:line="293" w:lineRule="atLeast"/>
        <w:ind w:firstLine="301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4) Ministru kabineta 2013. gada 27. augusta noteikumiem Nr. 628 "</w:t>
      </w:r>
      <w:hyperlink r:id="rId22" w:tgtFrame="_blank" w:history="1">
        <w:r w:rsidRPr="00AF6EF7">
          <w:rPr>
            <w:rFonts w:ascii="Times New Roman" w:eastAsia="Times New Roman" w:hAnsi="Times New Roman" w:cs="Times New Roman"/>
            <w:sz w:val="24"/>
            <w:szCs w:val="24"/>
            <w:lang w:eastAsia="lv-LV"/>
          </w:rPr>
          <w:t>Prasības attiecībā uz darbībām ar biocīdiem</w:t>
        </w:r>
      </w:hyperlink>
      <w:r w:rsidRPr="00AF6EF7">
        <w:rPr>
          <w:rFonts w:ascii="Times New Roman" w:eastAsia="Times New Roman" w:hAnsi="Times New Roman" w:cs="Times New Roman"/>
          <w:sz w:val="24"/>
          <w:szCs w:val="24"/>
          <w:lang w:eastAsia="lv-LV"/>
        </w:rPr>
        <w:t>".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0"/>
        <w:gridCol w:w="5180"/>
      </w:tblGrid>
      <w:tr w:rsidR="0093366A" w:rsidRPr="008213F7" w14:paraId="70E0DD90" w14:textId="77777777" w:rsidTr="008213F7">
        <w:tc>
          <w:tcPr>
            <w:tcW w:w="187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5BEBDA9" w14:textId="77777777" w:rsidR="0093366A" w:rsidRPr="008213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213F7">
              <w:rPr>
                <w:rFonts w:ascii="Times New Roman" w:eastAsia="Times New Roman" w:hAnsi="Times New Roman" w:cs="Times New Roman"/>
                <w:lang w:eastAsia="lv-LV"/>
              </w:rPr>
              <w:t>Kvalitātes kritērija nosaukums</w:t>
            </w:r>
          </w:p>
        </w:tc>
        <w:tc>
          <w:tcPr>
            <w:tcW w:w="31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17F049E" w14:textId="77777777" w:rsidR="0093366A" w:rsidRPr="008213F7" w:rsidRDefault="0093366A" w:rsidP="0016483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8213F7">
              <w:rPr>
                <w:rFonts w:ascii="Times New Roman" w:eastAsia="Times New Roman" w:hAnsi="Times New Roman" w:cs="Times New Roman"/>
                <w:lang w:eastAsia="lv-LV"/>
              </w:rPr>
              <w:t>Raksturojums vai kritērijs</w:t>
            </w:r>
          </w:p>
        </w:tc>
      </w:tr>
      <w:tr w:rsidR="0093366A" w:rsidRPr="008213F7" w14:paraId="241A7B50" w14:textId="77777777" w:rsidTr="008213F7">
        <w:trPr>
          <w:trHeight w:val="475"/>
        </w:trPr>
        <w:tc>
          <w:tcPr>
            <w:tcW w:w="187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DA0D80B" w14:textId="77777777" w:rsidR="0093366A" w:rsidRPr="008213F7" w:rsidRDefault="0093366A" w:rsidP="001648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213F7">
              <w:rPr>
                <w:rFonts w:ascii="Times New Roman" w:eastAsia="Times New Roman" w:hAnsi="Times New Roman" w:cs="Times New Roman"/>
                <w:lang w:eastAsia="lv-LV"/>
              </w:rPr>
              <w:t>Veids</w:t>
            </w:r>
          </w:p>
        </w:tc>
        <w:tc>
          <w:tcPr>
            <w:tcW w:w="31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E8D0C38" w14:textId="77777777" w:rsidR="0093366A" w:rsidRPr="008213F7" w:rsidRDefault="0093366A" w:rsidP="001648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213F7">
              <w:rPr>
                <w:rFonts w:ascii="Times New Roman" w:eastAsia="Times New Roman" w:hAnsi="Times New Roman" w:cs="Times New Roman"/>
                <w:lang w:eastAsia="lv-LV"/>
              </w:rPr>
              <w:t>Gatavs lietošanai</w:t>
            </w:r>
          </w:p>
        </w:tc>
      </w:tr>
      <w:tr w:rsidR="0093366A" w:rsidRPr="008213F7" w14:paraId="4D12E2FA" w14:textId="77777777" w:rsidTr="008213F7">
        <w:tc>
          <w:tcPr>
            <w:tcW w:w="187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6F98408" w14:textId="77777777" w:rsidR="0093366A" w:rsidRPr="008213F7" w:rsidRDefault="0093366A" w:rsidP="008213F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213F7">
              <w:rPr>
                <w:rFonts w:ascii="Times New Roman" w:eastAsia="Times New Roman" w:hAnsi="Times New Roman" w:cs="Times New Roman"/>
                <w:lang w:eastAsia="lv-LV"/>
              </w:rPr>
              <w:t>Aktīvā viela, koncentrācija**</w:t>
            </w:r>
          </w:p>
        </w:tc>
        <w:tc>
          <w:tcPr>
            <w:tcW w:w="31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D4AE3D3" w14:textId="77777777" w:rsidR="0093366A" w:rsidRPr="008213F7" w:rsidRDefault="0093366A" w:rsidP="008213F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213F7">
              <w:rPr>
                <w:rFonts w:ascii="Times New Roman" w:eastAsia="Times New Roman" w:hAnsi="Times New Roman" w:cs="Times New Roman"/>
                <w:lang w:eastAsia="lv-LV"/>
              </w:rPr>
              <w:t>Saskaņā ar Eiropas Slimību profilakses un kontroles centra rekomendācijām</w:t>
            </w:r>
          </w:p>
        </w:tc>
      </w:tr>
      <w:tr w:rsidR="0093366A" w:rsidRPr="008213F7" w14:paraId="48B80733" w14:textId="77777777" w:rsidTr="008213F7">
        <w:tc>
          <w:tcPr>
            <w:tcW w:w="187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89A7C0A" w14:textId="77777777" w:rsidR="0093366A" w:rsidRPr="008213F7" w:rsidRDefault="0093366A" w:rsidP="008213F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213F7">
              <w:rPr>
                <w:rFonts w:ascii="Times New Roman" w:eastAsia="Times New Roman" w:hAnsi="Times New Roman" w:cs="Times New Roman"/>
                <w:lang w:eastAsia="lv-LV"/>
              </w:rPr>
              <w:t>Aktivitāte</w:t>
            </w:r>
          </w:p>
        </w:tc>
        <w:tc>
          <w:tcPr>
            <w:tcW w:w="31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9958911" w14:textId="77777777" w:rsidR="0093366A" w:rsidRPr="008213F7" w:rsidRDefault="0093366A" w:rsidP="008213F7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213F7">
              <w:rPr>
                <w:rFonts w:ascii="Times New Roman" w:eastAsia="Times New Roman" w:hAnsi="Times New Roman" w:cs="Times New Roman"/>
                <w:lang w:eastAsia="lv-LV"/>
              </w:rPr>
              <w:t>Aktīvs pret vīrusiem, baktērijām, sēnītēm un mikroorganismiem</w:t>
            </w:r>
          </w:p>
        </w:tc>
      </w:tr>
      <w:tr w:rsidR="0093366A" w:rsidRPr="008213F7" w14:paraId="1F2F71C2" w14:textId="77777777" w:rsidTr="008213F7">
        <w:trPr>
          <w:trHeight w:val="350"/>
        </w:trPr>
        <w:tc>
          <w:tcPr>
            <w:tcW w:w="187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6F907F1" w14:textId="77777777" w:rsidR="0093366A" w:rsidRPr="008213F7" w:rsidRDefault="0093366A" w:rsidP="001648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213F7">
              <w:rPr>
                <w:rFonts w:ascii="Times New Roman" w:eastAsia="Times New Roman" w:hAnsi="Times New Roman" w:cs="Times New Roman"/>
                <w:lang w:eastAsia="lv-LV"/>
              </w:rPr>
              <w:t>Glabāšana</w:t>
            </w:r>
          </w:p>
        </w:tc>
        <w:tc>
          <w:tcPr>
            <w:tcW w:w="31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AB28F47" w14:textId="77777777" w:rsidR="0093366A" w:rsidRPr="008213F7" w:rsidRDefault="0093366A" w:rsidP="001648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8213F7">
              <w:rPr>
                <w:rFonts w:ascii="Times New Roman" w:eastAsia="Times New Roman" w:hAnsi="Times New Roman" w:cs="Times New Roman"/>
                <w:lang w:eastAsia="lv-LV"/>
              </w:rPr>
              <w:t>Saskaņā ar marķējumā norādīto</w:t>
            </w:r>
          </w:p>
        </w:tc>
      </w:tr>
    </w:tbl>
    <w:p w14:paraId="7A2BE695" w14:textId="77777777" w:rsidR="00244984" w:rsidRPr="00AF6EF7" w:rsidRDefault="0093366A" w:rsidP="00AF6EF7">
      <w:pPr>
        <w:shd w:val="clear" w:color="auto" w:fill="FFFFFF"/>
        <w:spacing w:before="120" w:after="120" w:line="293" w:lineRule="atLeast"/>
        <w:ind w:firstLine="301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Piezīme. ** Attiecībā uz aktīvo vielu(-</w:t>
      </w:r>
      <w:proofErr w:type="spellStart"/>
      <w:r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t>ām</w:t>
      </w:r>
      <w:proofErr w:type="spellEnd"/>
      <w:r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) un </w:t>
      </w:r>
      <w:proofErr w:type="gramStart"/>
      <w:r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t>koncentrāciju</w:t>
      </w:r>
      <w:proofErr w:type="gramEnd"/>
      <w:r w:rsidRPr="00AF6EF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jānodrošina pierādījumi par efektivitāti - attiecīgajā produktu veidā."</w:t>
      </w:r>
    </w:p>
    <w:p w14:paraId="1EA3E24F" w14:textId="77777777" w:rsidR="0056348A" w:rsidRPr="00AF6EF7" w:rsidRDefault="0056348A">
      <w:pPr>
        <w:shd w:val="clear" w:color="auto" w:fill="FFFFFF"/>
        <w:spacing w:before="120" w:after="120" w:line="293" w:lineRule="atLeast"/>
        <w:ind w:firstLine="301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sectPr w:rsidR="0056348A" w:rsidRPr="00AF6EF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0D0F7E" w16cid:durableId="2624E02D"/>
  <w16cid:commentId w16cid:paraId="17132689" w16cid:durableId="2624E19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37112"/>
    <w:multiLevelType w:val="hybridMultilevel"/>
    <w:tmpl w:val="1F70752C"/>
    <w:lvl w:ilvl="0" w:tplc="7250CF80">
      <w:start w:val="1"/>
      <w:numFmt w:val="upperRoman"/>
      <w:lvlText w:val="%1."/>
      <w:lvlJc w:val="left"/>
      <w:pPr>
        <w:ind w:left="1021" w:hanging="720"/>
      </w:pPr>
      <w:rPr>
        <w:rFonts w:hint="default"/>
      </w:rPr>
    </w:lvl>
    <w:lvl w:ilvl="1" w:tplc="72EE982A">
      <w:start w:val="1"/>
      <w:numFmt w:val="decimal"/>
      <w:lvlText w:val="%2."/>
      <w:lvlJc w:val="left"/>
      <w:pPr>
        <w:ind w:left="1381" w:hanging="360"/>
      </w:pPr>
      <w:rPr>
        <w:rFonts w:hint="default"/>
      </w:rPr>
    </w:lvl>
    <w:lvl w:ilvl="2" w:tplc="0426001B" w:tentative="1">
      <w:start w:val="1"/>
      <w:numFmt w:val="lowerRoman"/>
      <w:lvlText w:val="%3."/>
      <w:lvlJc w:val="right"/>
      <w:pPr>
        <w:ind w:left="2101" w:hanging="180"/>
      </w:pPr>
    </w:lvl>
    <w:lvl w:ilvl="3" w:tplc="0426000F" w:tentative="1">
      <w:start w:val="1"/>
      <w:numFmt w:val="decimal"/>
      <w:lvlText w:val="%4."/>
      <w:lvlJc w:val="left"/>
      <w:pPr>
        <w:ind w:left="2821" w:hanging="360"/>
      </w:pPr>
    </w:lvl>
    <w:lvl w:ilvl="4" w:tplc="04260019" w:tentative="1">
      <w:start w:val="1"/>
      <w:numFmt w:val="lowerLetter"/>
      <w:lvlText w:val="%5."/>
      <w:lvlJc w:val="left"/>
      <w:pPr>
        <w:ind w:left="3541" w:hanging="360"/>
      </w:pPr>
    </w:lvl>
    <w:lvl w:ilvl="5" w:tplc="0426001B" w:tentative="1">
      <w:start w:val="1"/>
      <w:numFmt w:val="lowerRoman"/>
      <w:lvlText w:val="%6."/>
      <w:lvlJc w:val="right"/>
      <w:pPr>
        <w:ind w:left="4261" w:hanging="180"/>
      </w:pPr>
    </w:lvl>
    <w:lvl w:ilvl="6" w:tplc="0426000F" w:tentative="1">
      <w:start w:val="1"/>
      <w:numFmt w:val="decimal"/>
      <w:lvlText w:val="%7."/>
      <w:lvlJc w:val="left"/>
      <w:pPr>
        <w:ind w:left="4981" w:hanging="360"/>
      </w:pPr>
    </w:lvl>
    <w:lvl w:ilvl="7" w:tplc="04260019" w:tentative="1">
      <w:start w:val="1"/>
      <w:numFmt w:val="lowerLetter"/>
      <w:lvlText w:val="%8."/>
      <w:lvlJc w:val="left"/>
      <w:pPr>
        <w:ind w:left="5701" w:hanging="360"/>
      </w:pPr>
    </w:lvl>
    <w:lvl w:ilvl="8" w:tplc="0426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" w15:restartNumberingAfterBreak="0">
    <w:nsid w:val="2EA230B7"/>
    <w:multiLevelType w:val="hybridMultilevel"/>
    <w:tmpl w:val="E3DE51BE"/>
    <w:lvl w:ilvl="0" w:tplc="34B212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966CC"/>
    <w:multiLevelType w:val="hybridMultilevel"/>
    <w:tmpl w:val="A39ABDF6"/>
    <w:lvl w:ilvl="0" w:tplc="578E3E6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0" w:hanging="360"/>
      </w:pPr>
    </w:lvl>
    <w:lvl w:ilvl="2" w:tplc="0426001B" w:tentative="1">
      <w:start w:val="1"/>
      <w:numFmt w:val="lowerRoman"/>
      <w:lvlText w:val="%3."/>
      <w:lvlJc w:val="right"/>
      <w:pPr>
        <w:ind w:left="2100" w:hanging="180"/>
      </w:pPr>
    </w:lvl>
    <w:lvl w:ilvl="3" w:tplc="0426000F" w:tentative="1">
      <w:start w:val="1"/>
      <w:numFmt w:val="decimal"/>
      <w:lvlText w:val="%4."/>
      <w:lvlJc w:val="left"/>
      <w:pPr>
        <w:ind w:left="2820" w:hanging="360"/>
      </w:pPr>
    </w:lvl>
    <w:lvl w:ilvl="4" w:tplc="04260019" w:tentative="1">
      <w:start w:val="1"/>
      <w:numFmt w:val="lowerLetter"/>
      <w:lvlText w:val="%5."/>
      <w:lvlJc w:val="left"/>
      <w:pPr>
        <w:ind w:left="3540" w:hanging="360"/>
      </w:pPr>
    </w:lvl>
    <w:lvl w:ilvl="5" w:tplc="0426001B" w:tentative="1">
      <w:start w:val="1"/>
      <w:numFmt w:val="lowerRoman"/>
      <w:lvlText w:val="%6."/>
      <w:lvlJc w:val="right"/>
      <w:pPr>
        <w:ind w:left="4260" w:hanging="180"/>
      </w:pPr>
    </w:lvl>
    <w:lvl w:ilvl="6" w:tplc="0426000F" w:tentative="1">
      <w:start w:val="1"/>
      <w:numFmt w:val="decimal"/>
      <w:lvlText w:val="%7."/>
      <w:lvlJc w:val="left"/>
      <w:pPr>
        <w:ind w:left="4980" w:hanging="360"/>
      </w:pPr>
    </w:lvl>
    <w:lvl w:ilvl="7" w:tplc="04260019" w:tentative="1">
      <w:start w:val="1"/>
      <w:numFmt w:val="lowerLetter"/>
      <w:lvlText w:val="%8."/>
      <w:lvlJc w:val="left"/>
      <w:pPr>
        <w:ind w:left="5700" w:hanging="360"/>
      </w:pPr>
    </w:lvl>
    <w:lvl w:ilvl="8" w:tplc="0426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5DA3122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D337A2D"/>
    <w:multiLevelType w:val="hybridMultilevel"/>
    <w:tmpl w:val="E2A0CB40"/>
    <w:lvl w:ilvl="0" w:tplc="0426000F">
      <w:start w:val="1"/>
      <w:numFmt w:val="decimal"/>
      <w:lvlText w:val="%1."/>
      <w:lvlJc w:val="left"/>
      <w:pPr>
        <w:ind w:left="1021" w:hanging="360"/>
      </w:pPr>
    </w:lvl>
    <w:lvl w:ilvl="1" w:tplc="04260019" w:tentative="1">
      <w:start w:val="1"/>
      <w:numFmt w:val="lowerLetter"/>
      <w:lvlText w:val="%2."/>
      <w:lvlJc w:val="left"/>
      <w:pPr>
        <w:ind w:left="1741" w:hanging="360"/>
      </w:pPr>
    </w:lvl>
    <w:lvl w:ilvl="2" w:tplc="0426001B" w:tentative="1">
      <w:start w:val="1"/>
      <w:numFmt w:val="lowerRoman"/>
      <w:lvlText w:val="%3."/>
      <w:lvlJc w:val="right"/>
      <w:pPr>
        <w:ind w:left="2461" w:hanging="180"/>
      </w:pPr>
    </w:lvl>
    <w:lvl w:ilvl="3" w:tplc="0426000F" w:tentative="1">
      <w:start w:val="1"/>
      <w:numFmt w:val="decimal"/>
      <w:lvlText w:val="%4."/>
      <w:lvlJc w:val="left"/>
      <w:pPr>
        <w:ind w:left="3181" w:hanging="360"/>
      </w:pPr>
    </w:lvl>
    <w:lvl w:ilvl="4" w:tplc="04260019" w:tentative="1">
      <w:start w:val="1"/>
      <w:numFmt w:val="lowerLetter"/>
      <w:lvlText w:val="%5."/>
      <w:lvlJc w:val="left"/>
      <w:pPr>
        <w:ind w:left="3901" w:hanging="360"/>
      </w:pPr>
    </w:lvl>
    <w:lvl w:ilvl="5" w:tplc="0426001B" w:tentative="1">
      <w:start w:val="1"/>
      <w:numFmt w:val="lowerRoman"/>
      <w:lvlText w:val="%6."/>
      <w:lvlJc w:val="right"/>
      <w:pPr>
        <w:ind w:left="4621" w:hanging="180"/>
      </w:pPr>
    </w:lvl>
    <w:lvl w:ilvl="6" w:tplc="0426000F" w:tentative="1">
      <w:start w:val="1"/>
      <w:numFmt w:val="decimal"/>
      <w:lvlText w:val="%7."/>
      <w:lvlJc w:val="left"/>
      <w:pPr>
        <w:ind w:left="5341" w:hanging="360"/>
      </w:pPr>
    </w:lvl>
    <w:lvl w:ilvl="7" w:tplc="04260019" w:tentative="1">
      <w:start w:val="1"/>
      <w:numFmt w:val="lowerLetter"/>
      <w:lvlText w:val="%8."/>
      <w:lvlJc w:val="left"/>
      <w:pPr>
        <w:ind w:left="6061" w:hanging="360"/>
      </w:pPr>
    </w:lvl>
    <w:lvl w:ilvl="8" w:tplc="0426001B" w:tentative="1">
      <w:start w:val="1"/>
      <w:numFmt w:val="lowerRoman"/>
      <w:lvlText w:val="%9."/>
      <w:lvlJc w:val="right"/>
      <w:pPr>
        <w:ind w:left="6781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ED6"/>
    <w:rsid w:val="000601F6"/>
    <w:rsid w:val="000946CC"/>
    <w:rsid w:val="00151104"/>
    <w:rsid w:val="00244984"/>
    <w:rsid w:val="00412E6A"/>
    <w:rsid w:val="0047753E"/>
    <w:rsid w:val="004B1F95"/>
    <w:rsid w:val="004E0491"/>
    <w:rsid w:val="004E7ED6"/>
    <w:rsid w:val="00513013"/>
    <w:rsid w:val="0056348A"/>
    <w:rsid w:val="005A41B2"/>
    <w:rsid w:val="005E0557"/>
    <w:rsid w:val="005F4FBA"/>
    <w:rsid w:val="00674E01"/>
    <w:rsid w:val="00687376"/>
    <w:rsid w:val="00704BBF"/>
    <w:rsid w:val="00710B6F"/>
    <w:rsid w:val="00731005"/>
    <w:rsid w:val="008213F7"/>
    <w:rsid w:val="008549F4"/>
    <w:rsid w:val="008D0BA6"/>
    <w:rsid w:val="0093366A"/>
    <w:rsid w:val="00935484"/>
    <w:rsid w:val="00942624"/>
    <w:rsid w:val="009B7F0D"/>
    <w:rsid w:val="009D0497"/>
    <w:rsid w:val="00A311B3"/>
    <w:rsid w:val="00A477F6"/>
    <w:rsid w:val="00AB5061"/>
    <w:rsid w:val="00AF6EF7"/>
    <w:rsid w:val="00BB2570"/>
    <w:rsid w:val="00C2041A"/>
    <w:rsid w:val="00C301BA"/>
    <w:rsid w:val="00C56DD2"/>
    <w:rsid w:val="00CB5C7F"/>
    <w:rsid w:val="00E1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A9DE34"/>
  <w15:chartTrackingRefBased/>
  <w15:docId w15:val="{37952214-129B-4A0B-BF88-90029DB79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6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50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06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506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301B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4B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4B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4B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4B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4BBF"/>
    <w:rPr>
      <w:b/>
      <w:bCs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310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-lex.europa.eu/eli/reg/2009/1223/oj/?locale=LV" TargetMode="External"/><Relationship Id="rId13" Type="http://schemas.openxmlformats.org/officeDocument/2006/relationships/hyperlink" Target="http://eur-lex.europa.eu/eli/dir/1999/45/oj/?locale=LV" TargetMode="External"/><Relationship Id="rId18" Type="http://schemas.openxmlformats.org/officeDocument/2006/relationships/hyperlink" Target="http://eur-lex.europa.eu/eli/dir/1967/548/oj/?locale=LV" TargetMode="External"/><Relationship Id="rId3" Type="http://schemas.openxmlformats.org/officeDocument/2006/relationships/styles" Target="styles.xml"/><Relationship Id="rId21" Type="http://schemas.openxmlformats.org/officeDocument/2006/relationships/hyperlink" Target="http://eur-lex.europa.eu/eli/reg/2012/528/oj/?locale=LV" TargetMode="External"/><Relationship Id="rId7" Type="http://schemas.openxmlformats.org/officeDocument/2006/relationships/hyperlink" Target="http://eur-lex.europa.eu/eli/reg/2009/1223/oj/?locale=LV" TargetMode="External"/><Relationship Id="rId12" Type="http://schemas.openxmlformats.org/officeDocument/2006/relationships/hyperlink" Target="http://eur-lex.europa.eu/eli/dir/1967/548/oj/?locale=LV" TargetMode="External"/><Relationship Id="rId17" Type="http://schemas.openxmlformats.org/officeDocument/2006/relationships/hyperlink" Target="http://eur-lex.europa.eu/eli/reg/2008/1272/oj/?locale=LV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ikumi.lv/ta/id/259337-prasibas-attieciba-uz-darbibam-ar-biocidiem" TargetMode="External"/><Relationship Id="rId20" Type="http://schemas.openxmlformats.org/officeDocument/2006/relationships/hyperlink" Target="http://eur-lex.europa.eu/eli/reg/2006/1907/oj/?locale=LV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eur-lex.europa.eu/eli/reg/2009/1223/oj/?locale=LV" TargetMode="External"/><Relationship Id="rId11" Type="http://schemas.openxmlformats.org/officeDocument/2006/relationships/hyperlink" Target="http://eur-lex.europa.eu/eli/reg/2008/1272/oj/?locale=LV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eur-lex.europa.eu/eli/reg/2012/528/oj/?locale=LV" TargetMode="External"/><Relationship Id="rId23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hyperlink" Target="https://likumi.lv/ta/id/270789" TargetMode="External"/><Relationship Id="rId19" Type="http://schemas.openxmlformats.org/officeDocument/2006/relationships/hyperlink" Target="http://eur-lex.europa.eu/eli/dir/1999/45/oj/?locale=LV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ur-lex.europa.eu/eli/reg/2009/1223/oj/?locale=LV" TargetMode="External"/><Relationship Id="rId14" Type="http://schemas.openxmlformats.org/officeDocument/2006/relationships/hyperlink" Target="http://eur-lex.europa.eu/eli/reg/2006/1907/oj/?locale=LV" TargetMode="External"/><Relationship Id="rId22" Type="http://schemas.openxmlformats.org/officeDocument/2006/relationships/hyperlink" Target="https://likumi.lv/ta/id/259337-prasibas-attieciba-uz-darbibam-ar-biocidie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B2663-757E-4CDC-86B8-EF632F2A9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6348</Words>
  <Characters>3619</Characters>
  <Application>Microsoft Office Word</Application>
  <DocSecurity>0</DocSecurity>
  <Lines>30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Latviete</dc:creator>
  <cp:keywords/>
  <dc:description/>
  <cp:lastModifiedBy>Ilze Latviete</cp:lastModifiedBy>
  <cp:revision>17</cp:revision>
  <dcterms:created xsi:type="dcterms:W3CDTF">2022-05-09T06:10:00Z</dcterms:created>
  <dcterms:modified xsi:type="dcterms:W3CDTF">2022-06-08T11:32:00Z</dcterms:modified>
</cp:coreProperties>
</file>