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"Latvijas Fiskāli strukturālā plāna 2025.-2028. gadam 2025. gada Progresa ziņojums"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Latvijas Fiskāli strukturālā plāna 2025.-2028. gadam 2025. gada Progresa ziņojumu (turpmāk – Progresa ziņojums).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Pieņemt zināšanai, ka vispārējās valdības budžeta deficīta prognozes nemainīgas politikas scenārijā paredz izdevumu samazinājumu salīdzinājumā ar likumu “Par valsts budžetu 2025. gadam un budžeta ietvaru 2025. gadam, 2026. un 2027. gadam” Finanšu ministrijas budžeta  apakšprogrammā 41.01.00 Iemaksas Eiropas Savienības budžetā 2026. gadā par 72,36 milj. </w:t>
      </w:r>
      <w:r w:rsidR="00000000" w:rsidRPr="00000000" w:rsidDel="00000000">
        <w:rPr>
          <w:i w:val="1"/>
          <w:rtl w:val="0"/>
        </w:rPr>
        <w:t xml:space="preserve">euro.</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ministrijai papildināt Progresa ziņojumu ar pielikumu, iekļaujot aktualizēto informāciju par fiskālajiem rādītājiem, ja pēc Eiropas Savienības statistikas biroja </w:t>
      </w:r>
      <w:r w:rsidR="00000000" w:rsidRPr="00000000" w:rsidDel="00000000">
        <w:rPr>
          <w:i w:val="1"/>
          <w:rtl w:val="0"/>
        </w:rPr>
        <w:t xml:space="preserve">Eurostat</w:t>
      </w:r>
      <w:r w:rsidR="00000000" w:rsidRPr="00000000" w:rsidDel="00000000">
        <w:rPr>
          <w:rtl w:val="0"/>
        </w:rPr>
        <w:t xml:space="preserve"> vispārējās valdības budžeta deficīta un parāda notifikācijas publicēšanas 2025. gada aprīlī tiks konstatētas būtiskas novirzes fiskālo rādītāju faktiskajos datos.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kancelejai sagatavot Progresa ziņojumu iesniegšanai Saeimā vienlaikus ar Ekonomikas ministrijas sagatavoto informatīvo ziņojumu "Par Latvijas ekonomisko attīstību" (25-TA-864) un iesniegt to 2025. gada 15. aprīlī.</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Lūgt Saeimu izskatīt Progresa ziņojumu vienlaikus ar informatīvo ziņojumu "Par Latvijas ekonomisko attīstību" (24-TA-864).</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Finanšu ministram ziņot Saeimas sēdē par Progresa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Finanšu ministrijai Progresa ziņojumu kopā ar šā protokollēmuma 3. punktā minēto pielikumu iesniegt Eiropas Komisijai līdz 2025. gada 30. aprīlim.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Atbalstīt valsts izņēmuma klauzulas pieprasījumu Eiropas Komisijai. Finanšu ministrijai valsts izņēmuma klauzulas pieprasījumu sagatavot saskaņā ar Eiropas Parlamenta un Padomes 2024. gada 29. aprīļa regulu (ES) 2024/1263 par ekonomikas politikas efektīvu koordināciju un budžeta daudzpusēju uzraudzību un ar ko atceļ Padomes Regulu (EK) Nr. 1466/97 un iesniegt Eiropas Komisijas līdz 2025. gada 30. aprīlim.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25-TA-837</w:t>
    </w:r>
    <w:r>
      <w:br/>
    </w:r>
    <w:r w:rsidR="00000000" w:rsidRPr="00000000" w:rsidDel="00000000">
      <w:rPr>
        <w:rtl w:val="0"/>
      </w:rPr>
      <w:t xml:space="preserve">Izdrukāts 29.07.2026. 22.09 - 2.0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mk_sēdes_protokollēmuma_projekts_25-TA-837.docx</dc:title>
</cp:coreProperties>
</file>

<file path=docProps/custom.xml><?xml version="1.0" encoding="utf-8"?>
<Properties xmlns="http://schemas.openxmlformats.org/officeDocument/2006/custom-properties" xmlns:vt="http://schemas.openxmlformats.org/officeDocument/2006/docPropsVTypes"/>
</file>