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24., 25., 26., 27., 28., 29., 30., 31., 32., 33., 34., 36., 52., 179., 184., 185., 186., 187., 194., 329.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02.02.2022. rīkojuma Nr. 59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pienākumus klātienē veic tikai tad, ja viņiem ir primārās vakcinācijas, balstvakcinācijas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testu katru reizi pirms darba dienas vai maiņas septiņas kalendāra dienas pēc kontakta ar inficēto personu. Ja darbavietā netiek veikta minēto kontaktpersonu ikdienas skrīninga testēšana, tās ievēro mājas karantīnu un, ja tas ir nepieciešams, informē ģimenes ārstu, lai saņemtu darbnespējas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darbinieks (amatpersona) vai izglītojamā asistents,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astotajā dienā, ja vismaz 24 stundas pirms darba pienākumu atsākšanas darbiniekam (amatpersonai) vai izglītojamā asistentam nav slimības pazīmju un to viņš apliecina darba devējam;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darbinieks (amatpersona), kurš noteikts kā kontaktpersona, var neievērot mājas karantīnas nosacījumus, lai veiktu darba pienākumus klātienē, ja līdz desmitajai dienai kopš pēdējā kontakta ar inficēto personu vai personu, par kuru ir pamatotas aizdomas par inficēšanos (turpmāk – inficētā persona), tiek ievērots viens no šādiem Covid-19 testēšanas algoritmiem un izpildītas attiecīgas prasības: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iespējami ātrāk pēc pēdējā kontakta ar inficēto personu veic RNS vai antigēna testu un līdz negatīva testa rezultāta saņemšanai ievēro mājas karantīnu. Trešajā vai ceturtajā dienā veic atkārtotu RNS vai antigēna testu, kā arī: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pirms darba dienas vai maiņas sākuma veic skrīninga testēšanu darba devēja vai iestādes vadītāja norīkotas atbildīgās personas uzraudzībā ar antigēna testu;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darbinieks (amatpersona), kurš iesaistīts sabiedrībai svarīgu funkciju īstenošanā, kā arī cilvēku veselības aizsardzības, drošības, ekonomiskās vai sociālās labklājības nodrošināšanā un kura darba pienākumu pārtraukšana būtiski ietekmētu valsts un sabiedrības pamatfunkciju īstenošanu,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ceturtajā dienā, ja vismaz 24 stundas pirms darba pienākumu atsākšanas darbiniekam (amatpersonai) nav slimības pazīmju un to viņš apliecina darba devējam;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trešajā dienā darbinieks (amatpersona) veic RNS vai antigēna testu un testa rezultāts ir negatīvs;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noteikts kā kontaktpersona, var neievērot mājas karantīnas nosacījumus, lai veiktu darba pienākumus, ja piecas līdz septiņas  dienas pēc pēdējā kontakta ar inficēto personu darbinieks (amatpersona) veic RNS vai antigēna testu un testa rezultāts ir negatīvs, un:</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Lai veiktu darba pienākumus vai piedalītos studiju procesā klātienē, mājas karantīnas nosacījumus var neievērot šādas kontaktpersonas: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 nodarbinātais vai izglītojamā asistents (pirmsskolas, pamata un vidējās izglītības pakāpē, tai skaitā interešu izglītības un profesionālās ievirzes izglītības programmās (izņemot profesionālās tālākizglītības un profesionālās pilnveides programmas)), veicot rutīnas skrīninga testu atbilstoši centra algoritmam;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koledžās un augstskolās studējošais, nodarbinātais vai izglītojamā asistents, septiņu dienu laikā kopš pēdējā kontakta ar inficēto personu, pirms katras klātienes darba dienas vai klātienes studiju dienas sākuma, veicot skrīninga testēšanu darba devēja vai iestādes vadītāja norīkotas atbildīgās personas uzraudzībā;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savus darba pienākumus var veikt tikai tad, ja viņi ir uzrādījuši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apliecina, ka viņiem nav akūtu elpceļu infekcijas slimības pazīmju, nav pienākuma ievērot izolāciju, mājas karantīnu vai pašizolāciju. Klātienē strādājoša darbinieka pienākums ir nekavējoties ziņot darba devējam, ja viņam ir apstiprināta inficēšanās vai ir pamatotas aizdomas, ka tas ir inficēts ar SARS-CoV-2 vīrusu, ieskaitot gadījumus, ja ir pozitīvs antigēna testa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darba devējs ārkārtējās situācijas laikā un divus mēnešus pēc ārkārtējās situācijas izbeigšanās ir tiesīgs nodarbināt personu bez obligātās veselības pārbaudes  veikšanas atbilstoši normatīvajiem aktiem, kas regulē obligātās veselības pārbaudes veikšanas kārtību, ja persona nav veikusi periodisko veselības pārbaudi darba devēja noteiktajā laikā (termiņā) saistībā ar Covid-19 infekcijas riskiem. Izņēmums neattiecas uz pirmreizējo un ārpuskārtas veselības pārbaudi, kā arī uz periodisko veselības pārbaudi personām, kuras nodarbinātas darbā īpašos apstākļos atbilstoši </w:t>
      </w:r>
      <w:r w:rsidR="00000000" w:rsidRPr="00000000" w:rsidDel="00000000">
        <w:rPr>
          <w:rtl w:val="0"/>
        </w:rPr>
        <w:t xml:space="preserve">Ministru kabineta 2009. gada 10. marta noteikumu Nr. 219 "Kārtība, kādā veicama obligātā veselības pārbaude"</w:t>
      </w:r>
      <w:r w:rsidR="00000000" w:rsidRPr="00000000" w:rsidDel="00000000">
        <w:rPr>
          <w:rtl w:val="0"/>
        </w:rPr>
        <w:t xml:space="preserve">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saņēmējam ir derīgs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nosaka tieslietu ministrs pēc saskaņošanas ar Veselības ministriju. Darba laika izņēmumus sabiedriski nozīmīgiem pasākumiem ar tiešraidi elektroniskajos plašsaziņas līdzekļos nosaka kultūras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apmeklētājiem publiski pieejamā tirdzniecības zāles platība, kurā tiek organizēts tirdzniecības process un apkalpoti apmeklētāji (neatkarīgi no tirdzniecības iekārtu un plauktu izkārtojuma telpā),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platība ir mazāka par noteikto, vienlaikus var atrasties tikai viens apmeklētājs), šādās tirdzniecības vietās: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5.15.</w:t>
      </w:r>
      <w:r w:rsidR="00000000" w:rsidRPr="00000000" w:rsidDel="00000000">
        <w:rPr>
          <w:rtl w:val="0"/>
        </w:rPr>
        <w:t xml:space="preserve"> apakšpunktā</w:t>
      </w:r>
      <w:r w:rsidR="00000000" w:rsidRPr="00000000" w:rsidDel="00000000">
        <w:rPr>
          <w:rtl w:val="0"/>
        </w:rPr>
        <w:t xml:space="preserve">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17.2., 17.2.</w:t>
      </w:r>
      <w:r w:rsidR="00000000" w:rsidRPr="00000000" w:rsidDel="00000000">
        <w:rPr>
          <w:vertAlign w:val="superscript"/>
          <w:rtl w:val="0"/>
        </w:rPr>
        <w:t xml:space="preserve">1</w:t>
      </w:r>
      <w:r w:rsidR="00000000" w:rsidRPr="00000000" w:rsidDel="00000000">
        <w:rPr>
          <w:rtl w:val="0"/>
        </w:rPr>
        <w:t xml:space="preserve">,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kuram ir apstiprināta inficēšanās ar SARS-CoV-2 vīrusu vai ir pamatotas aizdomas par inficēšanos, ko apliecina pozitīvs antigēna tests (tai skaitā paštests), var neievērot izolācijas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inficēšanās vai aizdomu apstiprināšanās pagājušas ne mazāk kā septiņas dienas un vismaz 24 stundas pirms atgriešanās klātienes izglītības procesā vai bērnu uzraudzības pakalpojuma sniegšanas vietā viņam nav slimības pazīmju;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pakāpē, tai skaitā interešu izglītības un profesionālās ievirzes izglītības programmās, kurš noteikts kā kontaktpersona, var neievērot mājas karantīnas nosacījumus, lai piedalītos klātienes izglītības procesā, vai lai klātienē saņemtu bērnu uzraudzības pakalpojumu, ja kopš pēdējā kontakta ar inficētu personu pagājušas ne mazāk kā 10 dienas;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pakāpē, tai skaitā interešu izglītības un profesionālās ievirzes izglītības programmās (izņemot profesionālās tālākizglītības un profesionālās pilnveides programmas), var neievērot mājas karantīnas nosacījumus, lai piedalītos klātienes izglītības procesā, ja tiek veikta izglītojamo rutīnas skrīninga testēšana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klātienē augstskolu un koledžu izglītības studiju procesā, darba pienākumu veikšanā vai pakalpojumu sniegšanā piedalās tikai personas, kurām ir sertifikāts, kas apliecina pabeigtu primāro vakcināciju vai balstvakcināciju,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w:t>
      </w:r>
      <w:r w:rsidR="00000000" w:rsidRPr="00000000" w:rsidDel="00000000">
        <w:rPr>
          <w:rtl w:val="0"/>
        </w:rPr>
        <w:t xml:space="preserve"> 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attiecīgajā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Klātienē iestājpārbaudījumi augstākās izglītības pakāpes studiju programmās norisinās, ja iestājpārbaudījums ietver praktisko daļu un to nav iespējams īstenot attālināti. Iestājpārbaudījuma organizētājs nodrošina iespēju kārtot iestājpārbaudījumu noteiktajā papildtermiņā personām, kuras nevar piedalīties iestājpārbaudījuma norisē, jo Covid-19 infekcijas dēļ atrodas mājas karantīnā vai izolācijā un to var dokumentāri pierādīt. Iestājpārbaudījumu norise klātienē notiek,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personas ar vakcinācijas vai pārslimošanas sertifikātu vai personas, kurām pēdējo 48 stundu laikā veikts RNS tests un tā rezultāts ir negatīvs. Sadarbspējīgu sertifikātu vai apliecinājumu par testa rezultātu uzrāda izglītības iestādes atbildīgajai personai papīra vai digitālā formā;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iestājpārbaudījumu norisē iesaistītās personas eksāmena laikā lieto FFP2 respiratoru (gan norises telpā, gan ārpus 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medicīniskajā komisijā atzinuma sniegšanā par izglītojamam atbilstošu izglītības programmu klātienē piedalās personas, kurām ir primārās vakcinācijas, balstvakcinācijas vai pārslimošanas sertifikāts. Izņēmuma gadījumā komisijas sēdē izglītojamais un viņa likumiskais pārstāvis var piedalīties arī bez primārās vakcinācijas, balstvakcinācijas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w:t>
      </w:r>
      <w:r w:rsidR="00000000" w:rsidRPr="00000000" w:rsidDel="00000000">
        <w:rPr>
          <w:rtl w:val="0"/>
        </w:rPr>
        <w:t xml:space="preserve"> 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18.01.2022. rīkojumu Nr. 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(vārds, uzvārds un tālruņa numurs), lai pašvaldība, izmantojot Nacionālā veselības dienesta nodotos datus un pašvaldības rīcībā esošos personu datus (kontaktinformāciju), nodrošinātu saziņu ar minētajām personām un aicinātu tās vakcinēties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 MK 07.01.2022. rīkojumu Nr. 2; MK 12.01.2022. rīkojumu Nr. 25; </w:t>
      </w:r>
      <w:r w:rsidR="00000000" w:rsidRPr="00000000" w:rsidDel="00000000">
        <w:rPr>
          <w:rStyle w:val="paragraph"/>
          <w:i w:val="1"/>
          <w:rtl w:val="0"/>
        </w:rPr>
        <w:t xml:space="preserve">MK 18.01.2022. rīkojumu Nr. 37; </w:t>
      </w:r>
      <w:r w:rsidR="00000000" w:rsidRPr="00000000" w:rsidDel="00000000">
        <w:rPr>
          <w:rStyle w:val="paragraph"/>
          <w:i w:val="1"/>
          <w:rtl w:val="0"/>
        </w:rPr>
        <w:t xml:space="preserve">MK 26.01.2022. rīkojumu Nr. 42; MK 02.02.2022. rīkojumu Nr. 59; 5.3., 5.13.</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2., 5.34. un 5.39. apakšpunkta jaunā redakcija stājas spēkā 15.02.2022.; sk. </w:t>
      </w:r>
      <w:r w:rsidR="00000000" w:rsidRPr="00000000" w:rsidDel="00000000">
        <w:rPr>
          <w:rStyle w:val="paragraph"/>
          <w:i w:val="1"/>
          <w:rtl w:val="0"/>
        </w:rPr>
        <w:t xml:space="preserve">grozījumu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un Ieslodzījuma vietu pārvaldes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Iekšlietu ministrijas sistēmas iestāžu amatpersonu ar speciālajām dienesta pakāpēm saslimstības ar Covid-19 dēļ ir apdraudēta attiecīgās Iekšlietu ministrijas sistēmas iestādes spēja nodrošināt dienesta uzdevumu izpildi, Iekšlietu ministrijas sistēmas iestādes vadītājs vai viņa pilnvarota amatpersona ir tiesīga noteikt īsāku Iekšlietu ministrijas sistēmas iestāžu un Ieslodzījuma vietu pārvaldes amatpersonu ar speciālajām dienesta pakāpēm nedēļas atpūtas laiku, nekā paredzēts Iekšlietu ministrijas sistēmas iestāžu un Ieslodzījuma vietu pārvaldes amatpersonu ar speciālajām dienesta pakāpēm dienesta gaitas likuma 28. panta trešajā daļā. Nosakot īsāku nedēļas atpūtas laiku, ņem vērā dienesta pienākumu izpildes raksturu un nepieciešamību mazināt dienesta pienākumu izpildes radīto nogurumu.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Iekšlietu ministrijas sistēmas iestāžu amatpersonām ar speciālajām dienesta pakāpēm, kuras Covid-19 izplatības laikā nodrošina attiecīgās iestādes darbības nepārtrauktību, samaksu par dienesta pienākumu pildīšanu virs noteiktā dienesta pienākumu izpildes laika izmaksā (ņemot vērā virsstundu skaitu attiecīgajā kalendāra mēnesī, ievērojot, ka dienesta pienākumu izpildes laika uzskaites periods ir četri kalendāra mēneši, un nepārsniedzot 144 stundas šajā četru mēnešu periodā) reizi mēnesī. Iekšlietu ministrija virsstundu darba samaksai nepieciešamos papildu finanšu līdzekļus pieprasa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Lai nodrošinātu būtiskāko primārās veselības aprūpes pakalpojumu pieejamību, ģimenes ārsts ārkārtas situācijas laikā var pārtraukt šādu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nosūtījumu sagatavošanu Veselības un darbspēju ekspertīzes ārstu valsts komisijai atkārtotai ekspertīzei saskaņā ar </w:t>
      </w:r>
      <w:r w:rsidR="00000000" w:rsidRPr="00000000" w:rsidDel="00000000">
        <w:rPr>
          <w:rtl w:val="0"/>
        </w:rPr>
        <w:t xml:space="preserve">Invaliditātes likuma pārejas noteikumu 9.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autovadītāju medicīnisko izziņu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ieroču nēsāšanas un uzglabāšanas atļaujas izsniegšanu.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02.02.2022. rīkojuma Nr. 59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22-TA-429</w:t>
    </w:r>
    <w:r>
      <w:br/>
    </w:r>
    <w:r w:rsidR="00000000" w:rsidRPr="00000000" w:rsidDel="00000000">
      <w:rPr>
        <w:rtl w:val="0"/>
      </w:rPr>
      <w:t xml:space="preserve">Izdrukāts 29.07.2026. 22.47 - 2.0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22-TA-429</w:t>
    </w:r>
    <w:r>
      <w:br/>
    </w:r>
    <w:r w:rsidR="00000000" w:rsidRPr="00000000" w:rsidDel="00000000">
      <w:rPr>
        <w:rtl w:val="0"/>
      </w:rPr>
      <w:t xml:space="preserve">Izdrukāts 29.07.2026. 22.47 - 2.0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rīkojuma_konsolidētā_versija_22-TA-429.docx</dc:title>
</cp:coreProperties>
</file>

<file path=docProps/custom.xml><?xml version="1.0" encoding="utf-8"?>
<Properties xmlns="http://schemas.openxmlformats.org/officeDocument/2006/custom-properties" xmlns:vt="http://schemas.openxmlformats.org/officeDocument/2006/docPropsVTypes"/>
</file>