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Videi draudzīgu meliorācijas sistēmu elementi un to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964"/>
        <w:gridCol w:w="4922"/>
        <w:tblGridChange w:id="0">
          <w:tblGrid>
            <w:gridCol w:w="514"/>
            <w:gridCol w:w="3964"/>
            <w:gridCol w:w="492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Videi draudzīgu meliorācijas sistēmu elementi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Izmērāmie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Sedimentācijas baseini</w:t>
            </w:r>
            <w:r w:rsidR="00000000" w:rsidRPr="00000000" w:rsidDel="00000000">
              <w:rPr>
                <w:rtl w:val="0"/>
              </w:rPr>
              <w:t xml:space="preserve"> – lauksaimniecības un meža zemes nosusināšanas sistēmu ūdensnoteku (ūdensteču, novadgrāvju) gultņu paplašinājumi un padziļinājumi ar ūdeni izskalojamo produktu sedimentācijai un bioloģiskai akumulācijai (nostādinātājbaseini)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Pārtīrāmo novadgrāvju vai ūdensnotekas posma garumam jābūt vismaz 300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dabiskā vai regulētā ūdenstecē vai ūdenstilpē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Sedimentācijas baseins jāizbūvē 30–50 m garā posmā, izveidojot 0,5–1,0 m padziļinājumu (lauksaimniecībā izmantojamā augstajā sūnu purvā vai izstrādātā kūdras purvā 0,5–4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Sedimentācijas baseina dibens ir vismaz par 2 m platāks nekā pārtīrāmās ietekošās ūdensnotekas vai novadgrāvja dibens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Divpakāpju meliorācijas grāvji</w:t>
            </w:r>
            <w:r w:rsidR="00000000" w:rsidRPr="00000000" w:rsidDel="00000000">
              <w:rPr>
                <w:rtl w:val="0"/>
              </w:rPr>
              <w:t xml:space="preserve"> – salikts divpakāpju ūdensnotekas gultnes šķērsprofils, veidojot vai saglabājot izveidojušās mākslīgās palienes ar nostiprinājumiem vai bez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Saliktā šķērsprofila plaukta platums – ne mazāks par 1,0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Saliktu divpakāpju šķērsprofilu posmu kopējais garums projektā – ne mazāk kā</w:t>
            </w:r>
            <w:r>
              <w:tab/>
            </w:r>
            <w:r>
              <w:br/>
            </w:r>
            <w:r w:rsidR="00000000" w:rsidRPr="00000000" w:rsidDel="00000000">
              <w:rPr>
                <w:rtl w:val="0"/>
              </w:rPr>
              <w:t xml:space="preserve">10 % no atjaunojamās (pārbūvējamās) ūdensnotekas vai novadgrāvja garuma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Akmeņu krāvumi</w:t>
            </w:r>
            <w:r w:rsidR="00000000" w:rsidRPr="00000000" w:rsidDel="00000000">
              <w:rPr>
                <w:rtl w:val="0"/>
              </w:rPr>
              <w:t xml:space="preserve"> – projektējot atjaunojamas vai pārbūvējamas ūdensnotekas vai novadgrāvja trasi, garenslīpumu un šķērsprofilu, gultnē atstāj lielos akmeņus un veido akmeņu krāvuma krācītes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Gultnē atstājamo akmeņu diametrs – ne mazāks par 30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Akmeņu krāvuma tilpums – ne mazāks par 1 m</w:t>
            </w:r>
            <w:r w:rsidR="00000000" w:rsidRPr="00000000" w:rsidDel="00000000">
              <w:rPr>
                <w:vertAlign w:val="superscript"/>
                <w:rtl w:val="0"/>
              </w:rPr>
              <w:t xml:space="preserve">3</w:t>
            </w:r>
            <w:r w:rsidR="00000000" w:rsidRPr="00000000" w:rsidDel="00000000">
              <w:rPr>
                <w:rtl w:val="0"/>
              </w:rPr>
              <w:t xml:space="preserve"> ar akmeņu diametru, kas nav mazāks par 0,2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Akmeņu krāvuma augstums nepārsniedz vasaras vidējo ūdens līmeni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Meandrēšana</w:t>
            </w:r>
            <w:r w:rsidR="00000000" w:rsidRPr="00000000" w:rsidDel="00000000">
              <w:rPr>
                <w:rtl w:val="0"/>
              </w:rPr>
              <w:t xml:space="preserve"> – ūdensnotekas gultnes sīklīkumainības veidošana, atjaunojot vecās gultnes posmus vai veidojot jaunus līkumus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Atjaunoti vecās gultnes posmi – vairāk par trim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Izveidoti jauni līkumi ar ne mazāk kā 3 m lielu liekuma rādiusu no pastāvošās ūdensnotekas (novadgrāvju) ass līnijas un ne mazāk kā 6 līkumiem attiecīgajā posmā (vienviet)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regulētā ūdensnotekā un (vai) dabiskā ūdenstecē (ūdenstilpē)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Kontrolētā drenāža</w:t>
            </w:r>
            <w:r w:rsidR="00000000" w:rsidRPr="00000000" w:rsidDel="00000000">
              <w:rPr>
                <w:rtl w:val="0"/>
              </w:rPr>
              <w:t xml:space="preserve"> – divpusējās mitruma regulēšanas konstrukcijas drenu kontrolakās vai uz drenu kolektoru iztekām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Kontrolakā vai uztvērējakā ierīkots vertikāls aizbīdnis vai augstuma regulēšanas caurule, vai cita veida konstrukcija ūdens līmeņa regulēšanai. Drenu kolektora iztekas galā ierīkots cauruļvadu aizbāznis ar trosi, kur viens gals piestiprināts pie iztekas, bet otrs – pie aizbāžņa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Mākslīgie mitrāji</w:t>
            </w:r>
            <w:r w:rsidR="00000000" w:rsidRPr="00000000" w:rsidDel="00000000">
              <w:rPr>
                <w:rtl w:val="0"/>
              </w:rPr>
              <w:t xml:space="preserve"> – mākslīgi veidoti mitrāji ūdens piesārņojuma piesaistei ar virszemes vai pazemes plūsmu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Mākslīgi veidoti mitrāji, kuru iepriekš nav bijis un kuri radīti, īstenojot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regulētā ūdensnotekā un (vai) dabiskā ūdenstecē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Ūdens plūsmas filtrācijai izmantoti dabiski augu filtri (niedru u. c.), koka šķelda, grants, smilts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Mitrājam ar virszemes plūsmu mitrāja baseina dziļums no pamatnes – ne vairāk kā 1,5 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24-TA-1554</w:t>
    </w:r>
    <w:r>
      <w:br/>
    </w:r>
    <w:r w:rsidR="00000000" w:rsidRPr="00000000" w:rsidDel="00000000">
      <w:rPr>
        <w:rtl w:val="0"/>
      </w:rPr>
      <w:t xml:space="preserve">Izdrukāts 29.07.2026. 21.45 - 1.0.VK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24-TA-1554</w:t>
    </w:r>
    <w:r>
      <w:br/>
    </w:r>
    <w:r w:rsidR="00000000" w:rsidRPr="00000000" w:rsidDel="00000000">
      <w:rPr>
        <w:rtl w:val="0"/>
      </w:rPr>
      <w:t xml:space="preserve">Izdrukāts 29.07.2026. 21.45 - 1.0.VK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noteikumu_konsolidētā_versija_p9_24-TA-1554.docx</dc:title>
</cp:coreProperties>
</file>

<file path=docProps/custom.xml><?xml version="1.0" encoding="utf-8"?>
<Properties xmlns="http://schemas.openxmlformats.org/officeDocument/2006/custom-properties" xmlns:vt="http://schemas.openxmlformats.org/officeDocument/2006/docPropsVTypes"/>
</file>