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21. marta noteikumos Nr. 229 "Uztura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19.panta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21. marta noteikumos Nr. 229 "Uztura padomes nolikums" (Latvijas Vēstnesis, 2006, 53. nr.; 2007, 165. nr.; 2013, 103. nr.; 2014, 98. nr.; 2019,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Latvijas Biozinātņu un tehnoloģiju universitātes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"5.17. Latvijas Diētas un Uztura Speciālistu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Padomes sēdes notiek ne retāk kā reizi gadā. Padomes ārkārtas sēdi var sasaukt, ja to pieprasa padomes priekšsēdētājs vai vismaz trešdaļa no padomes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Sēdes protokolu paraksta padomes priekšsēdētājs un protokolētājs."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Sekretariāts piecu darbdienu laikā pēc padomes sēdes elektroniski nosūta sēdes protokola projektu visiem padomes locekļiem. Padomes locekļi triju darbdienu laikā pēc protokola projekta saņemšanas elektroniski informē padomes sekretariātu par saskaņojumu vai nosūta komentārus. Pēc protokola parakstīšanas tā kopiju nosūta visiem padomes locekļiem."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22-TA-1893</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22-TA-1893</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noteikumu_(grozījumu)_projekts_22-TA-1893.docx</dc:title>
</cp:coreProperties>
</file>

<file path=docProps/custom.xml><?xml version="1.0" encoding="utf-8"?>
<Properties xmlns="http://schemas.openxmlformats.org/officeDocument/2006/custom-properties" xmlns:vt="http://schemas.openxmlformats.org/officeDocument/2006/docPropsVTypes"/>
</file>