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16. janvārī (prot. Nr. 1 41.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kustamās mantas nodošanu bez atlīdzības Ukrainai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43.</w:t>
      </w:r>
      <w:r w:rsidR="00000000" w:rsidRPr="00000000" w:rsidDel="00000000">
        <w:rPr>
          <w:vertAlign w:val="superscript"/>
          <w:rtl w:val="0"/>
        </w:rPr>
        <w:t xml:space="preserve">1 </w:t>
      </w:r>
      <w:r w:rsidR="00000000" w:rsidRPr="00000000" w:rsidDel="00000000">
        <w:rPr>
          <w:rtl w:val="0"/>
        </w:rPr>
        <w:t xml:space="preserve">panta pirmo daļu atļaut Iekšlietu ministrijai (Valsts policijai) nodot Ukrainai (Ukrainas Nacionālajai policijai, Ukrainas Aizsardzības ministrijai un Ukrainas Nacionālās Gvardes uzdevumu vienībai) bez atlīdzības šādu valsts kustamo mantu (kopējā bilances vērtība 1980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piecus transportlīdzekļus </w:t>
      </w:r>
      <w:r w:rsidR="00000000" w:rsidRPr="00000000" w:rsidDel="00000000">
        <w:rPr>
          <w:i w:val="1"/>
          <w:rtl w:val="0"/>
        </w:rPr>
        <w:t xml:space="preserve">Hyundai Santa Fe</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VW Caravelle</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Setra S213 RL</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Ford Mondeo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Renault Kangoo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Volvo S60</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Ford Tourneo Connect</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Mercedes Benz 312</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Mercedes Benz Vito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laivu </w:t>
      </w:r>
      <w:r w:rsidR="00000000" w:rsidRPr="00000000" w:rsidDel="00000000">
        <w:rPr>
          <w:i w:val="1"/>
          <w:rtl w:val="0"/>
        </w:rPr>
        <w:t xml:space="preserve">OMEGA</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piekabi </w:t>
      </w:r>
      <w:r w:rsidR="00000000" w:rsidRPr="00000000" w:rsidDel="00000000">
        <w:rPr>
          <w:i w:val="1"/>
          <w:rtl w:val="0"/>
        </w:rPr>
        <w:t xml:space="preserve">TK TRAILER BT 1800</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degvielu (iepildītu transportlīdzekļos).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policijai nodrošināt valsts kustamās mantas nodošanu Ukrainas Nacionālajai policijai, Ukrainas Aizsardzības ministrijai un Ukrainas Nacionālās Gvardes uzdevumu vienībai.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policijai atbilstoši Ministru kabineta 2006. gada 25. jūlija noteikumiem Nr. 618 "Kārtība, kādā valsts kustamo mantu nodod bez atlīdzības ārvalstu valdību un starpvalstu organizāciju īpašumā" sagatavot nodošanas un pieņemšanas aktu par šā rīkojuma 1. punktā minētās valsts kustamās mantas nodošanu bez atlīdzības un nodrošināt tā parakstīšanu, neslēdzot rakstisku līgumu.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policijas atbildīgajai amatpersonai parakstīt nodošanas un pieņemšanas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22-TA-3808</w:t>
    </w:r>
    <w:r>
      <w:br/>
    </w:r>
    <w:r w:rsidR="00000000" w:rsidRPr="00000000" w:rsidDel="00000000">
      <w:rPr>
        <w:rtl w:val="0"/>
      </w:rPr>
      <w:t xml:space="preserve">Izdrukāts 29.07.2026. 22.45 - 2.0.VK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22-TA-3808</w:t>
    </w:r>
    <w:r>
      <w:br/>
    </w:r>
    <w:r w:rsidR="00000000" w:rsidRPr="00000000" w:rsidDel="00000000">
      <w:rPr>
        <w:rtl w:val="0"/>
      </w:rPr>
      <w:t xml:space="preserve">Izdrukāts 29.07.2026. 22.45 - 2.0.VK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rīkojuma_projekts_22-TA-3808.docx</dc:title>
</cp:coreProperties>
</file>

<file path=docProps/custom.xml><?xml version="1.0" encoding="utf-8"?>
<Properties xmlns="http://schemas.openxmlformats.org/officeDocument/2006/custom-properties" xmlns:vt="http://schemas.openxmlformats.org/officeDocument/2006/docPropsVTypes"/>
</file>