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Kūtsmēslu iestrādei nepieciešamās lauksaimniecībā izmantojamās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zemes platības aprēķināšana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Kūtsmēslu iestrādei nepieciešamo lauksaimniecībā izmantojamās zemes platību (ha)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" cy="419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" cy="41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L</w:t>
      </w:r>
      <w:r w:rsidR="00000000" w:rsidRPr="00000000" w:rsidDel="00000000">
        <w:rPr>
          <w:rtl w:val="0"/>
        </w:rPr>
        <w:t xml:space="preserve"> – kūtsmēslu iestrādei nepieciešamā lauksaimniecībā izmantojamās zemes platība, ha;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1950" cy="2190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61950" cy="219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– saimniecības kopējais lauksaimniecības dzīvnieku skaits, izteikts dzīvnieku vienībās;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p</w:t>
      </w:r>
      <w:r w:rsidR="00000000" w:rsidRPr="00000000" w:rsidDel="00000000">
        <w:rPr>
          <w:rtl w:val="0"/>
        </w:rPr>
        <w:t xml:space="preserve">– pieļaujamais lauksaimniecības dzīvnieku vienību skaits, rēķinot uz vienu lauksaimniecībā izmantojamās zemes hektāru. Saskaņā ar šo noteikumu 3.3.2. apakšpunktu </w:t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p</w:t>
      </w:r>
      <w:r w:rsidR="00000000" w:rsidRPr="00000000" w:rsidDel="00000000">
        <w:rPr>
          <w:rtl w:val="0"/>
        </w:rPr>
        <w:t xml:space="preserve"> = 1,7 dzīvnieku vienības.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Saimniecības kopējais lauksaimniecības dzīvnieku skaits, kas izteikts dzīvnieku vienībās: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104900" cy="33337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1104900" cy="333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z</w:t>
      </w:r>
      <w:r w:rsidR="00000000" w:rsidRPr="00000000" w:rsidDel="00000000">
        <w:rPr>
          <w:rtl w:val="0"/>
        </w:rPr>
        <w:t xml:space="preserve"> – lauksaimniecības dzīvnieku grupu skaits (pēc sugas un vecuma saskaņā ar tabulu);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DV</w:t>
      </w:r>
      <w:r w:rsidR="00000000" w:rsidRPr="00000000" w:rsidDel="00000000">
        <w:rPr>
          <w:i w:val="1"/>
          <w:vertAlign w:val="subscript"/>
          <w:rtl w:val="0"/>
        </w:rPr>
        <w:t xml:space="preserve">j</w:t>
      </w:r>
      <w:r w:rsidR="00000000" w:rsidRPr="00000000" w:rsidDel="00000000">
        <w:rPr>
          <w:rtl w:val="0"/>
        </w:rPr>
        <w:t xml:space="preserve"> – attiecīgās lauksaimniecības dzīvnieku sugas un vecuma grupas vienam dzīvniekam atbilstošais dzīvnieku vienību skaits (saskaņā ar tabulu);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i w:val="1"/>
          <w:vertAlign w:val="subscript"/>
          <w:rtl w:val="0"/>
        </w:rPr>
        <w:t xml:space="preserve">j</w:t>
      </w:r>
      <w:r w:rsidR="00000000" w:rsidRPr="00000000" w:rsidDel="00000000">
        <w:rPr>
          <w:rtl w:val="0"/>
        </w:rPr>
        <w:t xml:space="preserve"> – attiecīgās lauksaimniecības dzīvnieku sugas un vecuma grupas dzīvnieku skaits saimniecībā.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Dzīvnieku vienības (DV) lauksaimniecības dzīvniekiem.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Dzīvnieku vienības aprēķinātas, pieņemot, ka lauksaimniecības dzīvnieki novietnē atrodas 365 dienas. Lauksaimniecības dzīvniekiem, kas uzturas ganībās, ir ņemts vērā ganībās izdalīto ekskrementu daudzums.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7125"/>
        <w:gridCol w:w="1377"/>
        <w:tblGridChange w:id="0">
          <w:tblGrid>
            <w:gridCol w:w="898"/>
            <w:gridCol w:w="7125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suga un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vecuma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vienības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(DV)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Zīdītājgovs ar teli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bullis (no 12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(līdz 6 mēnešu vecumam)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0,22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(6–12 mēnešu vecumā)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tele (no 12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 (līdz 6 mēnešu vecumam)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 (no 6 mēnešu vecuma)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ar sivēniem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 1 metiens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0,19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bez sivēniem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Nobarojamā cūka (30–100 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Jauncūka (85–180 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0,08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0,15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Atšķirtais sivēns (7,5–30 kg)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dzīvnieks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ar kazlēniem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ar jēriem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 un jaunputns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broilers un jaunputns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vieta kūtī gadā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0,0004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0,003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Tītars, zoss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Strauss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Kažokzvērs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kažokzvērs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Dzīvnieku vienības uz vienu vietu kūtī gadā aprēķinātas, ievērojot šādu ražošanas ciklu skaitu gadā: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telei līdz 6 mēnešu vecumam – 2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sivēnmātei ar sivēniem – 2,35 metieni;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nobarojamai cūkai – 3,2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jauncūkai – 1,85 cikli;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broileram un jaunputnam – 6,5 cikli.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Operators dzīvnieku vienības aprēķina, ņemot vērā attiecīgās dzīvnieku novietnes ražošanas ciklu skaitu gadā vai lauksaimniecības dzīvnieku turēšanas laiku.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