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Publisku izklaides un svētku pasākumu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 likumā "Par piesārņojumu"" (25-TA-459).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 "Grozījumi likumā "Par piesārņojumu"" (25-TA-459).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25-TA-461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