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w:t>
      </w:r>
      <w:r>
        <w:br/>
      </w:r>
      <w:r w:rsidR="00000000" w:rsidRPr="00000000" w:rsidDel="00000000">
        <w:rPr>
          <w:rStyle w:val="paragraph"/>
          <w:i w:val="1"/>
          <w:rtl w:val="0"/>
        </w:rPr>
        <w:t xml:space="preserve">2021.–2027. gada plānošanas perioda vadības likuma</w:t>
      </w:r>
      <w:r>
        <w:br/>
      </w:r>
      <w:r w:rsidR="00000000" w:rsidRPr="00000000" w:rsidDel="00000000">
        <w:rPr>
          <w:rStyle w:val="paragraph"/>
          <w:i w:val="1"/>
          <w:rtl w:val="0"/>
        </w:rPr>
        <w:t xml:space="preserve">19. panta 6. un 13. punktu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 politikas mērķa "Sociālāka un iekļaujošāka Eiropa, īstenojot Eiropas sociālo tiesību pīlāru" 4.2. prioritātes "Izglītība, prasmes un mūžizglītība"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pasākumu "Atbalsts pieaugušo individuālajās vajadzībās balstītai pieaugušo izglītībai"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finansējuma saņēmējam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nodarbināto prasmju paaugstināšana un profesionālās kvalifikācijas ieguve vai pārkvalifikācija, lai uzlabotu darba spēka kvalitāti un kapacitāti, pilnveidotu nodarbināto personu profesionālo kompetenci atbilstoši darba tirgus vajadzībām, veicinātu nodarbināto spēju efektīvāk pielāgoties mainīgajiem darba apstākļiem, tādējādi nodrošinot nodarbināto noturību darba tirgū, kā arī līdzdalības palielināšana pieaugušo izglītībā un pieaugušo izglītības kvalitātes uzraudzības sistēmas izveide.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nodarbinātās personas, kuras sasniegušas vismaz 18 gadu vecumu, prioritāri atbalstu sniedzot nodarbinātajiem ar zemu izglītības līmeni (pabeigta vai nepabeigta pamatizglītība vai vispārējā vidējā izglītība), nodarbinātajiem vecumā no 50 gadiem, kā arī bēgļiem un personām ar alternatīvo statusu.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nodarbinātas personas, tostarp pašnodarbinātas personas (personu skaits), – 28 000, tai skaitā līdz 2024. gada 31. decembrim – 5600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dalībnieki, kuri pēc dalības pārtraukšanas projektā ir ieguvuši kvalifikāciju (personu skaits), – 24 118;</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kuri sešus mēnešus pēc aiziešanas (pēc dalības projektā) atrodas labākā darba tirgus situācijā (personu skaits), – 5601;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nodarbinātas personas ar zemu izglītības līmeni (pabeigta vai nepabeigta pamatizglītība vai vispārējā vidējā izglītība), kuras saņēmušas Eiropas Sociālā fonda Plus atbalstu (personu skaits), – 14 000. Rādītājs ietilpst kopējā šo noteikumu  4.1. apakšpunktā noteiktā iznākuma rādītāja vērtībā;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izstrādāta metodika sistēmiskai pieaugušo izglītības kvalitātes uzraudzībai ar ieviešanas plānu tās īstenošanai (skaits) – 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plānotais kopējais attiecināmais finansējums ir 34 623 466 </w:t>
      </w:r>
      <w:r w:rsidR="00000000" w:rsidRPr="00000000" w:rsidDel="00000000">
        <w:rPr>
          <w:i w:val="1"/>
          <w:rtl w:val="0"/>
        </w:rPr>
        <w:t xml:space="preserve"> euro</w:t>
      </w:r>
      <w:r w:rsidR="00000000" w:rsidRPr="00000000" w:rsidDel="00000000">
        <w:rPr>
          <w:rtl w:val="0"/>
        </w:rPr>
        <w:t xml:space="preserve">, ko veido Eiropas Sociālā fonda Plus finansējums – 29 429 946 </w:t>
      </w:r>
      <w:r w:rsidR="00000000" w:rsidRPr="00000000" w:rsidDel="00000000">
        <w:rPr>
          <w:i w:val="1"/>
          <w:rtl w:val="0"/>
        </w:rPr>
        <w:t xml:space="preserve">euro </w:t>
      </w:r>
      <w:r w:rsidR="00000000" w:rsidRPr="00000000" w:rsidDel="00000000">
        <w:rPr>
          <w:rtl w:val="0"/>
        </w:rPr>
        <w:t xml:space="preserve">un valsts budžeta līdzfinansējums – 5 193 520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pieejamo finansējumu plāno ne vairāk kā 29 160 745 </w:t>
      </w:r>
      <w:r w:rsidR="00000000" w:rsidRPr="00000000" w:rsidDel="00000000">
        <w:rPr>
          <w:i w:val="1"/>
          <w:rtl w:val="0"/>
        </w:rPr>
        <w:t xml:space="preserve">euro </w:t>
      </w:r>
      <w:r w:rsidR="00000000" w:rsidRPr="00000000" w:rsidDel="00000000">
        <w:rPr>
          <w:rtl w:val="0"/>
        </w:rPr>
        <w:t xml:space="preserve">apmērā, ko veido Eiropas Sociālā fonda Plus finansējums 24 786 633 </w:t>
      </w:r>
      <w:r w:rsidR="00000000" w:rsidRPr="00000000" w:rsidDel="00000000">
        <w:rPr>
          <w:i w:val="1"/>
          <w:rtl w:val="0"/>
        </w:rPr>
        <w:t xml:space="preserve">euro </w:t>
      </w:r>
      <w:r w:rsidR="00000000" w:rsidRPr="00000000" w:rsidDel="00000000">
        <w:rPr>
          <w:rtl w:val="0"/>
        </w:rPr>
        <w:t xml:space="preserve">apmērā un valsts budžeta līdzfinansējums 4 374 112 </w:t>
      </w:r>
      <w:r w:rsidR="00000000" w:rsidRPr="00000000" w:rsidDel="00000000">
        <w:rPr>
          <w:i w:val="1"/>
          <w:rtl w:val="0"/>
        </w:rPr>
        <w:t xml:space="preserve">euro </w:t>
      </w:r>
      <w:r w:rsidR="00000000" w:rsidRPr="00000000" w:rsidDel="00000000">
        <w:rPr>
          <w:rtl w:val="0"/>
        </w:rPr>
        <w:t xml:space="preserve">apmērā. Projekta iesniegumā iznākuma un rezultāta rādītājus plāno proporcionāli pasākumam pieejamam finansējumam.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attiecināmo finansējumu līdz šo noteikumu 5. punktā minētajam plānotajam maksimālajam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Sociālā fonda Plus finansējuma intensitāte nav lielāka par 85 procentiem no projekta attiecināmo izmaksu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vieta ir visa Latvijas Republikas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Eiropas Savienības fondu vadībā iesaistītās atbildīgās iestādes funkcijas pilda Izglītības un zinātnes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ir Valsts izglītības attīstības aģentūra, kas pēc tam, kad ir apstiprināts projekta iesniegums un noslēgta vienošanās par projekta īstenošanu,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projekta īstenošanā piesaista šādus sadarbības partnerus: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kas atbilst šo noteikumu </w:t>
      </w:r>
      <w:r w:rsidR="00000000" w:rsidRPr="00000000" w:rsidDel="00000000">
        <w:rPr>
          <w:rtl w:val="0"/>
        </w:rPr>
        <w:t xml:space="preserve">15.</w:t>
      </w:r>
      <w:r w:rsidR="00000000" w:rsidRPr="00000000" w:rsidDel="00000000">
        <w:rPr>
          <w:rtl w:val="0"/>
        </w:rPr>
        <w:t xml:space="preserve"> punktā noteiktajām prasībām, – šo noteikumu 21.3., 21.4., 21.5., 21.6., 21.7. un 21.8.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 šo noteikumu  21.2. un 21.4.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valsts aģentūru – šo noteikumu 21.4. 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kvalitātes valsts dienestu – šo noteikumu  21.15. 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ministriju – šo noteikumu 21.1. apakšpunktā minētās atbalstāmās darbības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Izvērtējot šo noteikumu </w:t>
      </w:r>
      <w:r w:rsidR="00000000" w:rsidRPr="00000000" w:rsidDel="00000000">
        <w:rPr>
          <w:rtl w:val="0"/>
        </w:rPr>
        <w:t xml:space="preserve">14.1.</w:t>
      </w:r>
      <w:r w:rsidR="00000000" w:rsidRPr="00000000" w:rsidDel="00000000">
        <w:rPr>
          <w:rtl w:val="0"/>
        </w:rPr>
        <w:t xml:space="preserve"> apakšpunktā minētos sadarbības partnerus, finansējuma saņēmējs izvēlas izglītības iestādes, kuras atbilst šādām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21.5., 21.6. un 21.7. apakšpunktā minētās atbalstāmās darbības īstenošanā izglītības iestāde ir akreditēta un īsteno licencētu profesionālās izglītības programmu atbilstoši izglītības iestādes un izglītības programmu akreditāciju reglamentējošiem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21.8. apakšpunktā minētās atbalstāmās darbības īstenošanā izglītības iestāde ir akreditēta un īsteno akreditēta studiju virziena licencētu studiju programmu atbilstoši izglītības iestādes un studiju virzienu akreditāciju reglamentējošiem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21.5., 21.6., 21.7. un 21.8. apakšpunktā minētās atbalstāmās darbības īstenošanā izglītības iestāde paredz nodrošināt mācību piedāvājumu, ko ir apstiprinājusi šo noteikumu </w:t>
      </w:r>
      <w:r w:rsidR="00000000" w:rsidRPr="00000000" w:rsidDel="00000000">
        <w:rPr>
          <w:rtl w:val="0"/>
        </w:rPr>
        <w:t xml:space="preserve">61.</w:t>
      </w:r>
      <w:r w:rsidR="00000000" w:rsidRPr="00000000" w:rsidDel="00000000">
        <w:rPr>
          <w:rtl w:val="0"/>
        </w:rPr>
        <w:t xml:space="preserve"> punktā minētā Ekonomikas ministrijas izveidotā komisija;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kas īsteno šo noteikumu 21.5., 21.6., 21.7. un 21.8. apakšpunktā minētās atbalstāmās darbības, pēdējā gada laikā nav būtiski pārkāpusi projekta īstenošanas nosacījumus. Projekta īstenošanas nosacījumu pārkāpums uzskatāms par būtisku, 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netiek ievērotas izglītības programmu īstenošanu regulējošajos normatīvajos aktos un sadarbības līgumā noteiktās prasības un tas apdraud mācību procesa norisi;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ievērota sadarbības līgumā noteiktā kārtība, kādā nodarbinātās personas ieskaitāmas izglītojamo skaitā un atskaitāmas no 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netiek ievērota norēķinu kārtība, kas noteikta sadarbības līgumā;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noteikusi mērķa grupas personai jebkāda veida papildu maksu par dalību šo noteikumu 21.5., 21.6., 21.7. un 21.8. apakšpunktā minētajās atbalstāmajās darbībās vai noteikusi citas finansiāla rakstura saistības, kas nav atrunātas finansējuma saņēmēja un sadarbības partnera noslēgtajā sadarbības līgumā;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saņēmējam apzināti sniegta nepatiesa informācija vai sadarbība noslēgta uz nepatiesas informācijas pamata;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veicot pārbaudi izglītības iestādē, ir konstatēti šo noteikumu 21.5., 21.6., 21.7. un 21.8. apakšpunktā minētās atbalstāmās darbības īstenošanas nosacījumu pārkāpumi vai ir saņemts šo noteikumu 14.4. apakšpunktā minētā sadarbības partnera atzinums par izglītības kvalitātes īstenošanas trūkumiem;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 piedāvājot mācību pakalpojumus, īsteno negodīgu komercpraksi.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pienākums projekta iesniegumā pamatot sadarbības partneru izvēli, norādot konkrēto sadarbības partneru iesaistes mehānismu, nepieciešamību un to kompetences atbilstību plānotajām atbalstāmajām darbībām.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projekta iesniegumā iekļauj informāciju par projekta iekšējo vadības un kontroles sistēmu, lai nodrošinātu sekmīgu projekta īstenošanu un mērķu sasniegšanu, iesaistot pasākumos nodarbinātos ar zemu izglītības līmeni, kā arī projektam piešķirto līdzekļu lietderīgu un efektīvu izlietošanu, tai skaitā nodalot funkcijas, kuras finansējuma saņēmējs pilda projekta īstenošanā, no iestādes pamatfunkcijām un aprakstot, kādas darbības un uzraudzības instrumenti ir plānoti vai ieviesti projekta iesniedzēja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un finanšu pārskatu ticamības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sadarbības partneru līdzdalība iepirkumu organizēšanā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projekta iesnieguma apstiprināšanas finansējuma saņēmējs ar katru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14.4.</w:t>
      </w:r>
      <w:r w:rsidR="00000000" w:rsidRPr="00000000" w:rsidDel="00000000">
        <w:rPr>
          <w:rtl w:val="0"/>
        </w:rPr>
        <w:t xml:space="preserve"> apakšpunktā minēto sadarbības partneri slēdz sadarbības līgumu atbilstoši normatīvajiem aktiem par kārtību, kādā Eiropas Savienības fondu vadībā iesaistītās institūcijas nodrošina Eiropas Savienības fondu ieviešanu 2021.–2027. gada plānošanas periodā, un iekļauj arī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veikšanas kārtība šo noteikumu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un </w:t>
      </w:r>
      <w:r w:rsidR="00000000" w:rsidRPr="00000000" w:rsidDel="00000000">
        <w:rPr>
          <w:rtl w:val="0"/>
        </w:rPr>
        <w:t xml:space="preserve">21.8. </w:t>
      </w:r>
      <w:r w:rsidR="00000000" w:rsidRPr="00000000" w:rsidDel="00000000">
        <w:rPr>
          <w:rtl w:val="0"/>
        </w:rPr>
        <w:t xml:space="preserve">apakšpunktā</w:t>
      </w:r>
      <w:r w:rsidR="00000000" w:rsidRPr="00000000" w:rsidDel="00000000">
        <w:rPr>
          <w:rtl w:val="0"/>
        </w:rPr>
        <w:t xml:space="preserve"> minēto atbalstāmo darbību īstenošanai un tiešo attiecināmo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dokumentu, pārskatu un citas informācijas aprites un glabāšanas kārtība un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partnera īstenotajām funkcijām projektā, tai skaitā novēršot dubultā finansējuma risku.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vajadzību apzināšana un atbilstības izvērtēšana uz darba tirgus prasībām orientēta un datos balstīta nozaru vajadzību pasūtījuma izveidei, kā arī mācību piedāvājumu apkopošana un iegūto rezultātu analīze nozaru vajadzību pasūtījumam atbilstošu mācību piedāvājumu atlasei;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informēšana un piesaiste dalībai projektā, tostarp pasākumi pieaugušajiem, lai veicinātu viņu motivāciju un izpratni par mācīšanos;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personu zināšanu, kompetenču un prasmju novērtēšana un iegūto rezultātu analīze, lai sniegtu konsultācijas piemērotāko mācību izvēlei;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karjeras konsultāciju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profesionālās tālākizglītības programmas, tai skaitā modulārās profesionālās tālākizglītības programmas, apguvei, kas nodarbinātajam dod iespēju iegūt profesionālo kvalifikāciju vai profesionālās kvalifikācijas daļu;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atbalsts profesionālās pilnveides izglītības programmu apguvei,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atbalsts modulārās profesionālās izglītības programmas moduļa vai moduļu kopas apguvei,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studiju moduļa vai studiju kursa apguvei augstskolā vai koledžā, kas  nodarbinātajam dod iespēju apgūt darba tirgus prasībām atbilstošas sistematizētas profesionālās zināšanas un prasmes;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atbalsts neformālās izglītības programmu apguvei, kas ietver darba tirgus prasībām atbilstošu sistematizētu profesionālo pamatprasmju, prioritāri zinātnes, tehnoloģijas, inženierzinātnes un matemātikas, kā arī zaļās un digitālās pārejas prasmju,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ārpus formālās izglītības sistēmas apgūtās profesionālās kompetences novērtēšanai;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papildu atbalsta pasākumi mērķa grupas personu iesaistei šo noteikumu 21.5., 21.6., 21.7., 21.8. un 21.9.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asistenta, ergoterapeita vai surdotulka pakalpojuma nodrošinājums nodarbinātai personai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reģionālajai mobilitātei, kas paredz atlīdzību transporta izdevumu segšanai braucieniem no deklarētās dzīvesvietas vai darba vietas uz mācību vai prakses vietu un atpakaļ atbilstoši mācību vai prakses ilgumam, nodarbinātajiem, kuri pārstāv mājsaimniecību, kam piešķirts maznodrošinātas vai trūcīgas mājsaimniecības statuss, nodarbinātajiem ar zemu izglītības līmeni,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dzīvojamās telpas īres vai ar dzīvošanu dienesta viesnīcā saistīto izdevumu kompensācijai šo noteikumu </w:t>
      </w:r>
      <w:r w:rsidR="00000000" w:rsidRPr="00000000" w:rsidDel="00000000">
        <w:rPr>
          <w:rtl w:val="0"/>
        </w:rPr>
        <w:t xml:space="preserve">21.5.</w:t>
      </w:r>
      <w:r w:rsidR="00000000" w:rsidRPr="00000000" w:rsidDel="00000000">
        <w:rPr>
          <w:rtl w:val="0"/>
        </w:rPr>
        <w:t xml:space="preserve"> apakšpunktā minētās profesionālās tālākizglītības programmas apguvē</w:t>
      </w:r>
      <w:r w:rsidR="00000000" w:rsidRPr="00000000" w:rsidDel="00000000">
        <w:rPr>
          <w:b w:val="1"/>
          <w:rtl w:val="0"/>
        </w:rPr>
        <w:t xml:space="preserve"> </w:t>
      </w:r>
      <w:r w:rsidR="00000000" w:rsidRPr="00000000" w:rsidDel="00000000">
        <w:rPr>
          <w:rtl w:val="0"/>
        </w:rPr>
        <w:t xml:space="preserve">atbilstoši mācību ilgumam nodarbinātajiem, kuri pārstāv mājsaimniecību, kam piešķirts maznodrošinātas vai trūcīgas mājsaimniecības statuss, nodarbinātajiem ar zemu izglītības līmeni,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bērnu vecumā līdz septiņiem gadiem uzraudzības pakalpojumu nodrošināšanai atbilstoši mācību ilgumam nodarbinātajiem, kuri pārstāv daudzbērnu ģimeni vai mājsaimniecību, kam piešķirts maznodrošinātas vai trūcīgas mājsaimniecības statuss, kā arī bēgļiem un personām ar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bērnu ar invaliditāti uzraudzības pakalpojumu nodrošināšanai atbilstoši mācību ilgumam nodarbinātajiem, kuru aprūpē ir bērns ar invaliditāti vai pilngadīga persona, kura nav sasniegusi 24 gadu vecumu, ja tai ir noteikta I vai II invaliditātes grupa;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mērķstipendijas piešķiršana nodarbinātajiem, kuri pārstāv mājsaimniecību, kam piešķirts maznodrošinātas vai trūcīgas mājsaimniecības statuss, un kuri mācās šo noteikumu </w:t>
      </w:r>
      <w:r w:rsidR="00000000" w:rsidRPr="00000000" w:rsidDel="00000000">
        <w:rPr>
          <w:rtl w:val="0"/>
        </w:rPr>
        <w:t xml:space="preserve">21.5.</w:t>
      </w:r>
      <w:r w:rsidR="00000000" w:rsidRPr="00000000" w:rsidDel="00000000">
        <w:rPr>
          <w:rtl w:val="0"/>
        </w:rPr>
        <w:t xml:space="preserve"> apakšpunktā minētajā profesionālās tālākizglītības programmā, izņemot gadījumu, ja ir saņemts nodarbinātā atteikums no mērķstipendijas;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pieaugušo izglītības īstenošanas atbalstam paredzētas informācijas sistēmas attīstība un uzturēšana personu reģistrēšanas, datu uzkrāšanas un analīzes nodrošināšanai projekta ietvaros, tostarp ieviešot izglītības programmu kvalitātes izvērtējumu, kas tiek piesaistīts izglītības iestādei, pamatojoties uz nodarbināto sniegto vērtējumu;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informatīvu, mērķkomunikācijas un kapacitātes stiprināšanas pasākumu organizēšana  šo noteikumu 14. punktā minētajiem sadarbības partneriem, tostarp sniedzot atbalstu šo noteikumu 14.2. apakšpunktā minēto pieaugušo izglītības koordinatoru un pieaugušo izglītības speciālistu prasmju stiprināšanai;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atbalsts pieaugušo formālās un neformālās izglītības kvalitātes novērtēšanas sistēmas izveidei, tostarp izstrādājot vienotu metodiku sistēmiskai pieaugušo izglītības kvalitātes uzraudzībai un ieviešanas plānu tās īstenošanai, sniedzot metodisko atbalstu izglītības iestādēm, apkopojot un analizējot informāciju par situāciju pieaugušo izglītībā un nodrošinot sabiedrības informēšanu, kā arī veicot pieaugušo izglītības īstenotāju darbību un pieaugušo izglītības programmu īstenošanas izvērtējumu un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ir attiecināmi šādi izmaksu veidi: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personāla izmaksas (izņemot virsstundas) šo noteikumu 21.1., 21.13., 21.14., 21.15. un 21.16. apakšpunktā  minēto atbalstāmo darbību īstenošanai, kuras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55. panta 1. punktu projekta iesniegumā plāno kā vienu izmaksu pozīciju, piemērojot izmaksu vienoto likmi 19 procentu apmērā no pārējām tiešajām attiecināmajām izmaksām, kas nav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īres izmaksas finansējuma saņēmēja projekta vadības personālam un finansējuma saņēmēja un šo noteikumu 14.4.  apakšpunktā minētā sadarbības partnera īstenošanas personālam,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procentuālajam sadalījumam atbilstoši darbinieka iesaistes periodam projektā pret projekta kopējo īstenošanas ilgumu, ņemot vērā rīkojumā noteikto darbinieka darba laika proporciju vai iepriekšējā mēnesī faktiski nostrādāto darba laiku brīdī, kad darbinieks saņem darba vietas aprīkojumu lietošanā;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izmaksas (maksa par degvielu, maksa par sabiedriskā transporta izmantošanu) finansējuma saņēmēja projekta vadības personālam un finansējuma saņēmēja un šo noteikumu 14.4.  apakšpunktā minētā sadarbības partnera īstenošanas personālam šo noteikumu 21.13., 21.14. un 21.15. apakšpunktā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transportlīdzekļu nomas vai transporta pakalpojumu pirkšanas izmaksas finansējuma saņēmēja projekta īstenošanas un vadības personālam šo noteikumu 21.13. un 21.14.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iekšzemes komandējumu un dienesta braucienu izmaksas finansējuma saņēmēja projekta vadības personālam un finansējuma saņēmēja un šo noteikumu 14.4. apakšpunktā minētā sadarbības partnera īstenošanas personālam šo noteikumu 21.13., 21.14. un 21.15. apakšpunktā minētās atbalstāmās darbības īstenošanai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komunikācijas un vizuālās identitātes prasību nodrošināšanas izmaksas atbilstoši normatīvajiem aktiem par kārtību, kādā Eiropas Savienības fondu vadībā iesaistītās institūcijas nodrošina šo fondu ieviešanu 2021.–2027. gada plānošanas periodā, šo noteikumu 21.16.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informatīvo kampaņu un mērķa grupas informēšanas un piesaistes pasākumu izmaksas šo noteikumu 21.2. apakšpunktā minētās atbalstāmās darbības īstenošanai, tai skaitā konferencēm, semināriem, izstādēm, drukātiem materiāliem, kā arī informācijas ievietošanai reģionālajos plašsaziņas līdzekļos;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ko finansējuma saņēmējs plāno šo noteikumu 14.1. apakšpunktā minētajām izglītības iestādēm: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personu zināšanu un prasmju novērtēšanas un konsultēšanas izmaksas šo noteikumu 21.3.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tālākizglītības programmas apguves izmaksas šo noteikumu 21.5.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pilnveides izglītības programmas apguves izmaksas šo noteikumu 21.6.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modulārās profesionālās izglītības programmas moduļa vai moduļu kopas apguves izmaksas šo noteikumu 21.7.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studiju moduļa vai studiju kursa augstskolā vai koledžā apguves izmaksas šo noteikumu </w:t>
      </w:r>
      <w:r w:rsidR="00000000" w:rsidRPr="00000000" w:rsidDel="00000000">
        <w:rPr>
          <w:rtl w:val="0"/>
        </w:rPr>
        <w:t xml:space="preserve">21.8.</w:t>
      </w:r>
      <w:r w:rsidR="00000000" w:rsidRPr="00000000" w:rsidDel="00000000">
        <w:rPr>
          <w:rtl w:val="0"/>
        </w:rPr>
        <w:t xml:space="preserve">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nodarbinātā profesijas prasībām atbilstošu papildu zināšanu un prasmju apliecinošu dokumentu (sertifikāts, apliecība) ieguves izmaksas šo noteikumu 21.5. un 21.10.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ko finansējuma saņēmējs plāno šo noteikumu </w:t>
      </w:r>
      <w:r w:rsidR="00000000" w:rsidRPr="00000000" w:rsidDel="00000000">
        <w:rPr>
          <w:rtl w:val="0"/>
        </w:rPr>
        <w:t xml:space="preserve">14.2.</w:t>
      </w:r>
      <w:r w:rsidR="00000000" w:rsidRPr="00000000" w:rsidDel="00000000">
        <w:rPr>
          <w:rtl w:val="0"/>
        </w:rPr>
        <w:t xml:space="preserve"> apakšpunktā minētajām pašvaldībām un kas ir nepieciešamas šo noteikumu 21.2. un  </w:t>
      </w:r>
      <w:r w:rsidR="00000000" w:rsidRPr="00000000" w:rsidDel="00000000">
        <w:rPr>
          <w:rtl w:val="0"/>
        </w:rPr>
        <w:t xml:space="preserve">21.4.</w:t>
      </w:r>
      <w:r w:rsidR="00000000" w:rsidRPr="00000000" w:rsidDel="00000000">
        <w:rPr>
          <w:rtl w:val="0"/>
        </w:rPr>
        <w:t xml:space="preserve"> apakšpunktā minēto atbalstāmo darbību īstenošanai atbilstoši atbildīgās iestādes apstiprinātajai vienkāršoto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ko finansējuma saņēmējs plāno un piešķir šo noteikumu 3. punktā minētās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ārpus formālās izglītības sistēmas apgūtās profesionālās kompetences novērtēšanas izmaksas šo noteikumu </w:t>
      </w:r>
      <w:r w:rsidR="00000000" w:rsidRPr="00000000" w:rsidDel="00000000">
        <w:rPr>
          <w:rtl w:val="0"/>
        </w:rPr>
        <w:t xml:space="preserve">21.10.</w:t>
      </w:r>
      <w:r w:rsidR="00000000" w:rsidRPr="00000000" w:rsidDel="00000000">
        <w:rPr>
          <w:rtl w:val="0"/>
        </w:rPr>
        <w:t xml:space="preserve"> apakšpunktā minētās atbalstāmās darbības īstenošanai, ko finansējuma saņēmējs mērķa grupai finansē atbilstoši Ministru kabineta noteikumu par profesionālās izglītības iestāžu un eksaminācijas centru maksas pakalpojumu cenrādi noteiktajam apmēram;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atlīdzība bērnu uzraudzības pakalpojumu nodrošināšanai mācību laikā šo noteikumu </w:t>
      </w:r>
      <w:r w:rsidR="00000000" w:rsidRPr="00000000" w:rsidDel="00000000">
        <w:rPr>
          <w:rtl w:val="0"/>
        </w:rPr>
        <w:t xml:space="preserve">21.11.4.</w:t>
      </w:r>
      <w:r w:rsidR="00000000" w:rsidRPr="00000000" w:rsidDel="00000000">
        <w:rPr>
          <w:rtl w:val="0"/>
        </w:rPr>
        <w:t xml:space="preserve"> un </w:t>
      </w:r>
      <w:r w:rsidR="00000000" w:rsidRPr="00000000" w:rsidDel="00000000">
        <w:rPr>
          <w:rtl w:val="0"/>
        </w:rPr>
        <w:t xml:space="preserve">21.11.4.</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(ja nodarbinātais piedalās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 nepārsniedzot vienam nodarbinātajam ar bērnu uzraudzības pakalpojumu saistīto izdevumu kompensācijas apmēru 10,08 </w:t>
      </w:r>
      <w:r w:rsidR="00000000" w:rsidRPr="00000000" w:rsidDel="00000000">
        <w:rPr>
          <w:i w:val="1"/>
          <w:rtl w:val="0"/>
        </w:rPr>
        <w:t xml:space="preserve">euro</w:t>
      </w:r>
      <w:r w:rsidR="00000000" w:rsidRPr="00000000" w:rsidDel="00000000">
        <w:rPr>
          <w:rtl w:val="0"/>
        </w:rPr>
        <w:t xml:space="preserve"> stundā;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atbalsts ceļa izdevumu segšanai šo noteikumu </w:t>
      </w:r>
      <w:r w:rsidR="00000000" w:rsidRPr="00000000" w:rsidDel="00000000">
        <w:rPr>
          <w:rtl w:val="0"/>
        </w:rPr>
        <w:t xml:space="preserve">21.11.2.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vieglā transportlīdzekļa ceļa izdevumu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vietējās nozīmes un reģionālās starppilsētu nozīmes sabiedriskā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vietējā sabiedriskā (vienas apdzīvotas vietas ietvaros)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atbalsts izdevumiem par dzīvojamās telpas īri vai dzīvošanu dienesta viesnīcā šo noteikumu </w:t>
      </w:r>
      <w:r w:rsidR="00000000" w:rsidRPr="00000000" w:rsidDel="00000000">
        <w:rPr>
          <w:rtl w:val="0"/>
        </w:rPr>
        <w:t xml:space="preserve">21.11.3.</w:t>
      </w:r>
      <w:r w:rsidR="00000000" w:rsidRPr="00000000" w:rsidDel="00000000">
        <w:rPr>
          <w:rtl w:val="0"/>
        </w:rPr>
        <w:t xml:space="preserve"> apakšpunktā minētās atbalstāmās darbības īstenošanai, vienam nodarbinātajam nepārsniedzot kompensācijas</w:t>
      </w:r>
      <w:r w:rsidR="00000000" w:rsidRPr="00000000" w:rsidDel="00000000">
        <w:rPr>
          <w:i w:val="1"/>
          <w:rtl w:val="0"/>
        </w:rPr>
        <w:t xml:space="preserve"> </w:t>
      </w:r>
      <w:r w:rsidR="00000000" w:rsidRPr="00000000" w:rsidDel="00000000">
        <w:rPr>
          <w:rtl w:val="0"/>
        </w:rPr>
        <w:t xml:space="preserve">apmēru 43,90</w:t>
      </w:r>
      <w:r w:rsidR="00000000" w:rsidRPr="00000000" w:rsidDel="00000000">
        <w:rPr>
          <w:i w:val="1"/>
          <w:rtl w:val="0"/>
        </w:rPr>
        <w:t xml:space="preserve"> euro</w:t>
      </w:r>
      <w:r w:rsidR="00000000" w:rsidRPr="00000000" w:rsidDel="00000000">
        <w:rPr>
          <w:rtl w:val="0"/>
        </w:rPr>
        <w:t xml:space="preserve"> diennaktī vai 275,03</w:t>
      </w:r>
      <w:r w:rsidR="00000000" w:rsidRPr="00000000" w:rsidDel="00000000">
        <w:rPr>
          <w:i w:val="1"/>
          <w:rtl w:val="0"/>
        </w:rPr>
        <w:t xml:space="preserve"> euro</w:t>
      </w:r>
      <w:r w:rsidR="00000000" w:rsidRPr="00000000" w:rsidDel="00000000">
        <w:rPr>
          <w:rtl w:val="0"/>
        </w:rPr>
        <w:t xml:space="preserve"> mēnesī;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mērķstipendiju izmaksas šo noteikumu 21.11.5. apakšpunktā noteiktās darbības īstenošanai. Ik mēnesi piešķiramās mērķstipendijas apmērs vienam nodarbinātajam ir 5 </w:t>
      </w:r>
      <w:r w:rsidR="00000000" w:rsidRPr="00000000" w:rsidDel="00000000">
        <w:rPr>
          <w:i w:val="1"/>
          <w:rtl w:val="0"/>
        </w:rPr>
        <w:t xml:space="preserve">euro </w:t>
      </w:r>
      <w:r w:rsidR="00000000" w:rsidRPr="00000000" w:rsidDel="00000000">
        <w:rPr>
          <w:rtl w:val="0"/>
        </w:rPr>
        <w:t xml:space="preserve">dienā, kad apmeklētas mācības klātienē vai attālināti, nepārsniedzot 100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starptautiskās sertifikācijas eksāmenu kompensācijas izmaksas, ja pēc šo noteikumu </w:t>
      </w:r>
      <w:r w:rsidR="00000000" w:rsidRPr="00000000" w:rsidDel="00000000">
        <w:rPr>
          <w:rtl w:val="0"/>
        </w:rPr>
        <w:t xml:space="preserve">21.6.</w:t>
      </w:r>
      <w:r w:rsidR="00000000" w:rsidRPr="00000000" w:rsidDel="00000000">
        <w:rPr>
          <w:rtl w:val="0"/>
        </w:rPr>
        <w:t xml:space="preserve"> un </w:t>
      </w:r>
      <w:r w:rsidR="00000000" w:rsidRPr="00000000" w:rsidDel="00000000">
        <w:rPr>
          <w:rtl w:val="0"/>
        </w:rPr>
        <w:t xml:space="preserve">21.7.</w:t>
      </w:r>
      <w:r w:rsidR="00000000" w:rsidRPr="00000000" w:rsidDel="00000000">
        <w:rPr>
          <w:rtl w:val="0"/>
        </w:rPr>
        <w:t xml:space="preserve"> apakšpunktā minēto mācību apguves tiek iegūts akreditētas personāla sertifikācijas institūcijas sertifikāts;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 pakalpojumu (uzņēmuma līgumu)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informatīvo kampaņu un mērķa grupas informēšanas un piesaistes pasākumu organizēšanai šo noteikumu </w:t>
      </w:r>
      <w:r w:rsidR="00000000" w:rsidRPr="00000000" w:rsidDel="00000000">
        <w:rPr>
          <w:rtl w:val="0"/>
        </w:rPr>
        <w:t xml:space="preserve">21.2.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īstenošanai, tai skaitā ergoterapeita, zīmju valodas tulka, reāllaika transkripcijas un subtitru nodrošināšana pasākumos iesaistītajām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materiālu sagatavošanai un izdales materiālu nodrošināšanai karjeras konsultācijām šo noteikumu 21.3. un </w:t>
      </w:r>
      <w:r w:rsidR="00000000" w:rsidRPr="00000000" w:rsidDel="00000000">
        <w:rPr>
          <w:rtl w:val="0"/>
        </w:rPr>
        <w:t xml:space="preserve">21.4.</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semināru, diskusiju un konferenču organizēšanai šo noteikumu  21.1., 21.2., 21.14. un 21.15. apakšpunktā minēto atbalstāmo darbību īstenošanai, tai skaitā telpu īres izmaksas, ja finansējuma saņēmēja un sadarbības partnera projekta aktivitāšu īstenošanai nepieciešams īrēt telpas ārpus finansējuma saņēmēja juridiskās un faktiskās uzturēšanās adreses, kā arī izdales materiālu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pieaugušo izglītības īstenošanas atbalstam paredzēto informācijas sistēmu attīstībai un uzturēšanai šo noteikumu </w:t>
      </w:r>
      <w:r w:rsidR="00000000" w:rsidRPr="00000000" w:rsidDel="00000000">
        <w:rPr>
          <w:rtl w:val="0"/>
        </w:rPr>
        <w:t xml:space="preserve">21.12.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minētās atbalstāmās darbības īstenošanai nepieciešamo datu ieguvei un apstrādei;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neformālās izglītības programmas apguvei šo noteikumu 21.9. apakšpunktā minētās atbalstāmās darbības īstenošanai atbilstoši atbildīgās iestādes apstiprinātai vienkāršoto izmaksu metodikai, kas saskaņota ar vadošo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īstenošanas laikā atbildīgā iestāde vai vadošā iestāde izstrādā vienkāršoto izmaksu metodiku kādām no šo noteikumu 23. punktā minētajām izmaksām, tām piemēro atbildīgās iestādes vai vadošās iestādes izstrādāto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22.2. apakšpunktā minētās netiešās attiecināmās izmaksas plāno kā vienu izmaksu pozīciju, piemērojot netiešo izmaksu vienoto likmi 15 procentu apmērā no šo noteikumu </w:t>
      </w:r>
      <w:r w:rsidR="00000000" w:rsidRPr="00000000" w:rsidDel="00000000">
        <w:rPr>
          <w:rtl w:val="0"/>
        </w:rPr>
        <w:t xml:space="preserve">23.1.</w:t>
      </w:r>
      <w:r w:rsidR="00000000" w:rsidRPr="00000000" w:rsidDel="00000000">
        <w:rPr>
          <w:rtl w:val="0"/>
        </w:rPr>
        <w:t xml:space="preserve"> apakšpunktā minētajām tiešajām attiecināmajām personāla izmaksām, kas veiktas, pamatojoties uz darba līgumu vai rīkojumu par iecelšanu amatā.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Nodarbinātajiem, kuri pārstāv mājsaimniecību, kam piešķirts maznodrošinātas vai trūcīgas mājsaimniecības statuss, kā arī bēgļiem un personām ar alternatīvo statusu šo noteikumu 23.8.2., 23.8.3., 23.8.4., 23.8.5. un 23.11.7. apakšpunktā minētās mācību izmaksas un šo noteikumu </w:t>
      </w:r>
      <w:r w:rsidR="00000000" w:rsidRPr="00000000" w:rsidDel="00000000">
        <w:rPr>
          <w:rtl w:val="0"/>
        </w:rPr>
        <w:t xml:space="preserve">23.10.1.</w:t>
      </w:r>
      <w:r w:rsidR="00000000" w:rsidRPr="00000000" w:rsidDel="00000000">
        <w:rPr>
          <w:rtl w:val="0"/>
        </w:rPr>
        <w:t xml:space="preserve"> apakšpunktā minētās ārpus formālās izglītības sistēmas apgūtās profesionālās kompetences novērtēšanas izmaksas sedz pilnā 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Nodarbinātajiem, kuri nepārstāv mājsaimniecību, kam piešķirts maznodrošinātas vai trūcīgas mājsaimniecības statuss, kā arī nav bēgļi un personas ar alternatīvo statusu, šo noteikumu </w:t>
      </w:r>
      <w:r w:rsidR="00000000" w:rsidRPr="00000000" w:rsidDel="00000000">
        <w:rPr>
          <w:rtl w:val="0"/>
        </w:rPr>
        <w:t xml:space="preserve">23.8.2.</w:t>
      </w:r>
      <w:r w:rsidR="00000000" w:rsidRPr="00000000" w:rsidDel="00000000">
        <w:rPr>
          <w:rtl w:val="0"/>
        </w:rPr>
        <w:t xml:space="preserve"> apakšpunktā minētās mācību izmaksas un šo noteikumu </w:t>
      </w:r>
      <w:r w:rsidR="00000000" w:rsidRPr="00000000" w:rsidDel="00000000">
        <w:rPr>
          <w:rtl w:val="0"/>
        </w:rPr>
        <w:t xml:space="preserve">23.10.1.</w:t>
      </w:r>
      <w:r w:rsidR="00000000" w:rsidRPr="00000000" w:rsidDel="00000000">
        <w:rPr>
          <w:rtl w:val="0"/>
        </w:rPr>
        <w:t xml:space="preserve"> apakšpunktā minētās ārpus formālās izglītības sistēmas apgūtās profesionālās kompetences novērtēšanas izmaksas var segt 90 līdz 100 procentu apmērā, bet šo noteikumu </w:t>
      </w:r>
      <w:r w:rsidR="00000000" w:rsidRPr="00000000" w:rsidDel="00000000">
        <w:rPr>
          <w:rtl w:val="0"/>
        </w:rPr>
        <w:t xml:space="preserve">23.8.3.</w:t>
      </w:r>
      <w:r w:rsidR="00000000" w:rsidRPr="00000000" w:rsidDel="00000000">
        <w:rPr>
          <w:rtl w:val="0"/>
        </w:rPr>
        <w:t xml:space="preserve">, </w:t>
      </w:r>
      <w:r w:rsidR="00000000" w:rsidRPr="00000000" w:rsidDel="00000000">
        <w:rPr>
          <w:rtl w:val="0"/>
        </w:rPr>
        <w:t xml:space="preserve">23.8.4.</w:t>
      </w:r>
      <w:r w:rsidR="00000000" w:rsidRPr="00000000" w:rsidDel="00000000">
        <w:rPr>
          <w:rtl w:val="0"/>
        </w:rPr>
        <w:t xml:space="preserve">, </w:t>
      </w:r>
      <w:r w:rsidR="00000000" w:rsidRPr="00000000" w:rsidDel="00000000">
        <w:rPr>
          <w:rtl w:val="0"/>
        </w:rPr>
        <w:t xml:space="preserve">23.8.5.</w:t>
      </w:r>
      <w:r w:rsidR="00000000" w:rsidRPr="00000000" w:rsidDel="00000000">
        <w:rPr>
          <w:rtl w:val="0"/>
        </w:rPr>
        <w:t xml:space="preserve"> un </w:t>
      </w:r>
      <w:r w:rsidR="00000000" w:rsidRPr="00000000" w:rsidDel="00000000">
        <w:rPr>
          <w:rtl w:val="0"/>
        </w:rPr>
        <w:t xml:space="preserve">23.11.7.</w:t>
      </w:r>
      <w:r w:rsidR="00000000" w:rsidRPr="00000000" w:rsidDel="00000000">
        <w:rPr>
          <w:rtl w:val="0"/>
        </w:rPr>
        <w:t xml:space="preserve"> apakšpunktā minētās mācību izmaksas – 30 līdz 90 procentu 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ja tas nav atgūstams saskaņā ar normatīvajiem aktiem pievienotās vērtības nodokļa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21.11.2.</w:t>
      </w:r>
      <w:r w:rsidR="00000000" w:rsidRPr="00000000" w:rsidDel="00000000">
        <w:rPr>
          <w:rtl w:val="0"/>
        </w:rPr>
        <w:t xml:space="preserve"> apakšpunktā minēto atbalstāmo darbību, finansējuma saņēmējs atbalstu reģionālajai mobilitātei: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nodarbinātie, kuri pārstāv mājsaimniecību, kam piešķirts maznodrošinātas vai trūcīgas mājsaimniecības statuss, nodarbinātie ar zemu izglītības līmeni, kā arī bēgļi un personas ar alternatīvo statusu šo noteikumu 21.5., 21.6., 21.7., 21.8. un </w:t>
      </w:r>
      <w:r w:rsidR="00000000" w:rsidRPr="00000000" w:rsidDel="00000000">
        <w:rPr>
          <w:rtl w:val="0"/>
        </w:rPr>
        <w:t xml:space="preserve">21.9.</w:t>
      </w:r>
      <w:r w:rsidR="00000000" w:rsidRPr="00000000" w:rsidDel="00000000">
        <w:rPr>
          <w:rtl w:val="0"/>
        </w:rPr>
        <w:t xml:space="preserve"> apakšpunktā minētās mācības apgūst, klātienē apmeklējot izglītības iestādi vai prakses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ja mēneša laikā ir saņemts nodarbinātās personas iesniegums par nepieciešamo finanšu atbalstu reģionālajai mobilitātei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mācību mēnesi (sabiedriskā transporta braukšanas biļetes vai degvielas izdevumus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šo noteikumu 21.11.3. apakšpunktā minēto atbalstāmo darbību, finansējuma saņēmējs atbalstu dzīvojamās telpas īrei vai ar dzīvošanu dienesta viesnīcā saistīto izdevumu kompensācijai: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nodarbinātie, kuri pārstāv mājsaimniecību, kam piešķirts maznodrošinātas vai trūcīgas mājsaimniecības statuss, nodarbinātie ar zemu izglītības līmeni, kā arī bēgļi un personas ar alternatīvo statusu šo noteikumu 21.5. apakšpunktā minēto profesionālās tālākizglītības programmu apgūst, klātienē apmeklējot izglītības iestādi vai prakses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ja uz mācību pieteikuma brīdi izglītības iestāde vai prakses vieta atrodas vismaz 40 kilometru attālumā no nodarbinātās personas deklarētās dzīvesvietas;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piešķirt, ja mēneša laikā ir saņemts nodarbinātās personas iesniegums par nepieciešamo finanšu atbalstu dzīvojamās telpas īrei vai ar dzīvošanu dienesta viesnīcā saistīto izdevumu kompensācijai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mācību mēnesi (dzīvojamās telpas īri vai dienesta viesnīcas izmantošanu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21.11.4.</w:t>
      </w:r>
      <w:r w:rsidR="00000000" w:rsidRPr="00000000" w:rsidDel="00000000">
        <w:rPr>
          <w:rtl w:val="0"/>
        </w:rPr>
        <w:t xml:space="preserve"> un </w:t>
      </w:r>
      <w:r w:rsidR="00000000" w:rsidRPr="00000000" w:rsidDel="00000000">
        <w:rPr>
          <w:rtl w:val="0"/>
        </w:rPr>
        <w:t xml:space="preserve">21.11.4.</w:t>
      </w:r>
      <w:r w:rsidR="00000000" w:rsidRPr="00000000" w:rsidDel="00000000">
        <w:rPr>
          <w:vertAlign w:val="superscript"/>
          <w:rtl w:val="0"/>
        </w:rPr>
        <w:t xml:space="preserve">1</w:t>
      </w:r>
      <w:r w:rsidR="00000000" w:rsidRPr="00000000" w:rsidDel="00000000">
        <w:rPr>
          <w:rtl w:val="0"/>
        </w:rPr>
        <w:t xml:space="preserve"> apakšpunktā minēto atbalstāmo darbību, finansējuma saņēmējs atbalstu bērnu uzraudzības pakalpojumu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 ja nodarbinātā, kurš pārstāv daudzbērnu ģimeni vai mājsaimniecību, kam piešķirts maznodrošinātas vai trūcīgas mājsaimniecības statuss, kā arī bēgļu un personu ar alternatīvo statusu apgādībā ir vismaz viens bērns vecumā līdz septiņiem gadiem vai ja nodarbinātā aprūpē ir bērns ar invaliditāti vai pilngadīga persona, kura nav sasniegusi 24 gadu vecumu un kurai ir noteikta I vai II invaliditātes grupa;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 par bērnu līdz trim gadiem atbilstoši nodarbinātās personas mācību norises grafikam un nodarbību apmeklējumam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par bērnu no trim līdz septiņiem gadiem, ja nodarbinātai personai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minētās atbalstāmās darbības notiek darba dienās pēc septiņiem vakarā vai brīvdienās atbilstoši nodarbinātās personas mācību norises grafikam un nodarbību apmeklējumam;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 par bērnu ar invaliditāti vai par pilngadīgu personu, kura nav sasniegusi 24 gadu vecumu, ja tai ir noteikta I vai II invaliditātes grupa, atbilstoši nodarbinātās personas mācību norises grafikam un nodarbību apmeklējumam 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minētajās atbalstāmajās darbībās;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piešķir, ja mēneša laikā ir saņemts nodarbinātās personas iesniegums par nepieciešamo finanšu atbalstu ar bērnu uzraudzības pakalpojumu saistīto izdevumu kompensācijai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izmaksā, ja nodarbinātās personas finansējuma saņēmējam iesniedz izdevumus apliecinošus dokumentus par iepriekšējo mēnesi (bērnu uzraudzības pakalpojuma izdevumus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21.10. </w:t>
      </w:r>
      <w:r w:rsidR="00000000" w:rsidRPr="00000000" w:rsidDel="00000000">
        <w:rPr>
          <w:rtl w:val="0"/>
        </w:rPr>
        <w:t xml:space="preserve">apakšpunktā</w:t>
      </w:r>
      <w:r w:rsidR="00000000" w:rsidRPr="00000000" w:rsidDel="00000000">
        <w:rPr>
          <w:rtl w:val="0"/>
        </w:rPr>
        <w:t xml:space="preserve"> minēto atbalstāmo darbību, finansējuma saņēmējs ārpus formālās izglītības sistēmas apgūtās profesionālās kompetences novērtēšanas izmaksas mērķa grupai piešķir, ja nodarbinātās personas iesniegums par nepieciešamo finanšu atbalstu ir saņemts sešu mēnešu laikā no ārpus formālās izglītības sistēmas apgūtās profesionālās kompetences novērtēšanas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finansējuma saņēmējam izmaksas ir attiecināmas no 2024. gada 2. janvāra, ja tās atbilst šajos noteikumos minētajām izmaksu pozīcijām.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partneriem izmaksas ir attiecināmas pēc šo noteikumu 19. punktā minēto sadarbības līgumu noslēgšanas, bet ne agrāk kā no dienas, kad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ir atbildīgs par sadarbības partnera pienākumu izpildi projekta īstenošanā un sadarbības partneru īstenotajām funkcijām projektā, tai skaitā novēršot dubultā finansējuma risku.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īsteno projektu, kas nav saistīts ar saimnieciskās darbības veikšanu, un sadarbības partneri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uzraudzībai saskaņā ar Eiropas Savienības fondu 2021.–2027. gada plānošanas perioda vadības likumu, tai skaitā finansējuma saņēmēja iesniegto projekta īstenošanas gaitas pārskatu izvērtēšanai, sasniegto iznākuma un rezultātu rādītāju izpildes progresa novērtējumam, projekta ieviešanas problēmu un risku identificēšanai un konstatēto risku un problēmu novēršanai, kā arī projekta īstenošanas nosacījumu pilnveidei atbildīgā iestāde pēc nepieciešamības, bet ne retāk kā divas reizes gadā organizē atbildīgās iestādes un finansējuma saņēmēja starpinstitūciju sanāksmes par projekta ieviešanas progresu un citiem ar projekta īstenošanu un uzraudzību saistītiem jautājumiem. Ja nepieciešams, sanāksmēs var pieaicināt Labklājības ministrijas, Ekonomikas ministrijas, Latvijas Pašvaldību savienības, Latvijas Darba devēju konfederācijas, Latvijas Brīvo arodbiedrību savienības, Latvijas Pieaugušo izglītības apvienības un plānošanas reģionu pārstāvjus.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un </w:t>
      </w:r>
      <w:r w:rsidR="00000000" w:rsidRPr="00000000" w:rsidDel="00000000">
        <w:rPr>
          <w:rtl w:val="0"/>
        </w:rPr>
        <w:t xml:space="preserve">21.9.</w:t>
      </w:r>
      <w:r w:rsidR="00000000" w:rsidRPr="00000000" w:rsidDel="00000000">
        <w:rPr>
          <w:rtl w:val="0"/>
        </w:rPr>
        <w:t xml:space="preserve"> apakšpunktā minētās atbalstāmās darbības īstenošanā paredzēto mācību piedāvājumu, kā arī šo noteikumu </w:t>
      </w:r>
      <w:r w:rsidR="00000000" w:rsidRPr="00000000" w:rsidDel="00000000">
        <w:rPr>
          <w:rtl w:val="0"/>
        </w:rPr>
        <w:t xml:space="preserve">27.</w:t>
      </w:r>
      <w:r w:rsidR="00000000" w:rsidRPr="00000000" w:rsidDel="00000000">
        <w:rPr>
          <w:rtl w:val="0"/>
        </w:rPr>
        <w:t xml:space="preserve"> punktā minēto mācību izmaksu un ārpus formālās izglītības sistēmas apgūtās profesionālās kompetences novērtēšanas izmaksu segšanas procentuālo apmēru nosaka un apstiprina šo noteikumu </w:t>
      </w:r>
      <w:r w:rsidR="00000000" w:rsidRPr="00000000" w:rsidDel="00000000">
        <w:rPr>
          <w:rtl w:val="0"/>
        </w:rPr>
        <w:t xml:space="preserve">61.</w:t>
      </w:r>
      <w:r w:rsidR="00000000" w:rsidRPr="00000000" w:rsidDel="00000000">
        <w:rPr>
          <w:rtl w:val="0"/>
        </w:rPr>
        <w:t xml:space="preserve"> punktā minētā Ekonomikas ministrijas komisija.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21.5., 21.6., 21.7., 21.8. un </w:t>
      </w:r>
      <w:r w:rsidR="00000000" w:rsidRPr="00000000" w:rsidDel="00000000">
        <w:rPr>
          <w:rtl w:val="0"/>
        </w:rPr>
        <w:t xml:space="preserve">21.9.</w:t>
      </w:r>
      <w:r w:rsidR="00000000" w:rsidRPr="00000000" w:rsidDel="00000000">
        <w:rPr>
          <w:rtl w:val="0"/>
        </w:rPr>
        <w:t xml:space="preserve"> apakšpunktā minētajā atbalstāmajā darbībā iesaista tikai tādas mērķa grupas personas, kuras vienlaikus nav atbalsta saņēmēji kādā no šādiem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Taisnīgas pārkārtošanās fonda 6.1.1. specifiskā atbalsta mērķa "Pārejas uz klimatneitralitāti radīto ekonomisko, sociālo un vides seku mazināšana visvairāk skartajos reģionos" 6.1.1.5. pasākumā "Nodarbināto prasmju paaugstināšana un atbalsts kvalifikācijas iegūšanai, atbalsts darbaspēka mācībām saskaņā ar uzņēmumu pieprasījumu";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Atveseļošanas un noturības mehānisma plāna 2. komponentes "Digitālā transformācija" 2.3. reformas un investīciju virziena "Digitālās prasmes" 2.3.1.r. reformas "Ilgtspējīgas un sociāli atbildīgas atbalsta sistēmas pieaugušo izglītībai attīstība" 2.3.1.1.i. investīcijas "Augsta līmeņa digitālo prasmju apguves nodrošināšana" vai 2.3.1.4.i. investīcijas "Individuālo mācību kontu pieejas attīstība" pasākumā.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minētās mērķa grupas personas iesaista šo noteikumu 21.5., 21.6., 21.7., 21.8., 21.9. un </w:t>
      </w:r>
      <w:r w:rsidR="00000000" w:rsidRPr="00000000" w:rsidDel="00000000">
        <w:rPr>
          <w:rtl w:val="0"/>
        </w:rPr>
        <w:t xml:space="preserve">21.10.</w:t>
      </w:r>
      <w:r w:rsidR="00000000" w:rsidRPr="00000000" w:rsidDel="00000000">
        <w:rPr>
          <w:rtl w:val="0"/>
        </w:rPr>
        <w:t xml:space="preserve"> apakšpunktā minētajās atbalstāmajās darbībās,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nodarbinātie  ar zemu izglītības līmeni sākotnēji tiek iesaistīti šo noteikumu  21.5., 21.7. vai 21.10.  apakšpunktā minētajās atbalstāmajās darbībās, kas nodrošina darba tirgus prasībām un vajadzībām atbilstošu profesionālās kvalifikācijas ieguvi vai atzīšanu;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nodarbinātie ar iepriekš iegūtu augstāko izglītību, kuri ir nodarbināti zemākas kvalifikācijas profesijās nekā iegūtais izglītības līmenis vai kuri pārstāv mājsaimniecību, kam piešķirts maznodrošinātas vai trūcīgas mājsaimniecības statuss, sākotnēji tiek iesaistīti šo noteikumu  21.5., 21.7. vai 21.10.  apakšpunktā minētajās atbalsta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nodarbinātas personas ar iepriekš iegūtu arodizglītību, ar profesionālo vidējo izglītību vai augstāko izglītību, kuri nav nodarbināti zemas kvalifikācijas profesijās vai kuri nepārstāv mājsaimniecību, kam piešķirts maznodrošinātas vai trūcīgas mājsaimniecības statuss, primāri tiek iesaistītas šo noteikumu  21.6., 21.7., 21.8. vai </w:t>
      </w:r>
      <w:r w:rsidR="00000000" w:rsidRPr="00000000" w:rsidDel="00000000">
        <w:rPr>
          <w:rtl w:val="0"/>
        </w:rPr>
        <w:t xml:space="preserve">21.9.</w:t>
      </w:r>
      <w:r w:rsidR="00000000" w:rsidRPr="00000000" w:rsidDel="00000000">
        <w:rPr>
          <w:rtl w:val="0"/>
        </w:rPr>
        <w:t xml:space="preserve"> apakšpunktā minētajās atbalsta darbībās, kas paredz nodrošināt darba tirgus prasībām atbilstošu sistematizētu profesionālo zināšanu un prasmju apguvi un pilnveidi savā profesijā.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Mērķa grupas personas var atkārtoti iesaistīt šo noteikumu 21.5., 21.6., 21.7., 21.8. un </w:t>
      </w:r>
      <w:r w:rsidR="00000000" w:rsidRPr="00000000" w:rsidDel="00000000">
        <w:rPr>
          <w:rtl w:val="0"/>
        </w:rPr>
        <w:t xml:space="preserve">21.9.</w:t>
      </w:r>
      <w:r w:rsidR="00000000" w:rsidRPr="00000000" w:rsidDel="00000000">
        <w:rPr>
          <w:rtl w:val="0"/>
        </w:rPr>
        <w:t xml:space="preserve"> apakšpunktā minētajās atbalstāmajās darbībās,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dalībnieks, izņemot nodarbināto ar zemu izglītības līmeni, kurš ir pabeidzis dalību šo noteikumu 21.5., 21.6., 21.7., 21.8. un 21.9. apakšpunktā minētajās atbalstāmajās darbībās, atkārtoti mācību pasākumam var pieteikties un iesaistīties ne agrāk kā sešus mēnešus pēc dalības pabeigšanas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dalībnieks, kurš ir nodarbinātais ar zemu izglītības līmeni un ir pabeidzis dalību šo noteikumu 21.5., 21.6., 21.7., 21.8. un 21.9. apakšpunktā minētajās atbalstāmajās darbībās, atkārtoti mācību pasākumam var pieteikties un iesaistīties mācībās ne agrāk kā mēnesi pēc dalības pabeigšanas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grupas dalībnieks, kurš nav nodarbinātais ar zemu izglītības līmeni, nepārstāv mājsaimniecību, kam piešķirts maznodrošinātas vai trūcīgas mājsaimniecības statuss, kā arī nav bēglis vai persona ar alternatīvo statusu, kurš ir pārtraucis dalību šo noteikumu 21.5., 21.6., 21.7., 21.8. un 21.9. apakšpunktā minētajās atbalstāmajās darbībās, atkārtoti mācību pasākumam var pieteikties un iesaistīties ne agrāk kā 12 mēnešus pēc dalības pārtraukšanas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grupas dalībnieks, kurš ir nodarbinātais ar zemu izglītības līmeni vai pārstāv mājsaimniecību, kam piešķirts maznodrošinātas vai trūcīgas mājsaimniecības statuss, kā arī ir bēglis vai persona ar alternatīvo statusu, kurš ir pārtraucis dalību šo noteikumu 21.5., 21.6., 21.7., 21.8. un 21.9. apakšpunktā minētajās atbalstāmajās darbībās, atkārtoti mācību pasākumam var pieteikties un iesaistīties ne agrāk kā sešus mēnešus pēc dalības pārtraukšanas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šo noteikumu 21.5., 21.6., 21.7., 21.8. un </w:t>
      </w:r>
      <w:r w:rsidR="00000000" w:rsidRPr="00000000" w:rsidDel="00000000">
        <w:rPr>
          <w:rtl w:val="0"/>
        </w:rPr>
        <w:t xml:space="preserve">21.9.</w:t>
      </w:r>
      <w:r w:rsidR="00000000" w:rsidRPr="00000000" w:rsidDel="00000000">
        <w:rPr>
          <w:rtl w:val="0"/>
        </w:rPr>
        <w:t xml:space="preserve"> apakšpunktā minēto atbalstāmo darbību ietvaros tiek īstenots mācību piedāvājums ar ierobežotu mācību vietu skaitu, prioritāte iesaistei pasākumā un dalībai mācībās ir mērķa grupas dalībniekiem, kuri iesaistās atbalstāmajās darbībās pirmo reizi.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Uzsākot īstenot mērķa grupas iesaisti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21.9.</w:t>
      </w:r>
      <w:r w:rsidR="00000000" w:rsidRPr="00000000" w:rsidDel="00000000">
        <w:rPr>
          <w:rtl w:val="0"/>
        </w:rPr>
        <w:t xml:space="preserve"> un </w:t>
      </w:r>
      <w:r w:rsidR="00000000" w:rsidRPr="00000000" w:rsidDel="00000000">
        <w:rPr>
          <w:rtl w:val="0"/>
        </w:rPr>
        <w:t xml:space="preserve">21.10.</w:t>
      </w:r>
      <w:r w:rsidR="00000000" w:rsidRPr="00000000" w:rsidDel="00000000">
        <w:rPr>
          <w:rtl w:val="0"/>
        </w:rPr>
        <w:t xml:space="preserve"> apakšpunktā minētajās darbībās, izvērtē katras personas atbilstību iesaistes kritērijiem. Atbilstības pārbaudē finansējuma saņēmējs sadarbojas ar Valsts ieņēmumu dienestu, lai pārbaudītu katras personas nodarbinātības statusu, ar Pilsonības un migrācijas lietu pārvaldi – lai pārbaudītu katras personas vecumu, dzimumu, daudzbērnu ģimenes statusu, kā arī to, vai tai piešķirts bēgļa vai alternatīvas personas statuss, ar Sabiedrības integrācijas fondu – lai pārliecinātos par daudzbērnu ģimenes statusu un tādas ģimenes statusu, kuras aprūpē ir bērns ar invaliditāti vai pilngadīga persona, kura nav sasniegusi 24 gadu vecumu, ja tai ir noteikta I vai II invaliditātes grupa, kā arī izmanto Pašvaldību sociālās palīdzības un sociālo pakalpojumu administrēšanas lietojumprogrammu maznodrošinātas vai trūcīgas mājsaimniecības statusa noteikšanai uz iesaistes brīdi.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iegūst un uzkrāj datus par projekta ietekmi uz šo noteikumu 4.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iegūst un uzkrāj datus par projekta ietekmi uz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specifiskus atbalsta pakalpojumus (ergoterapeita, surdotulka, mentora, specializētā transporta pakalpojumi, atbalsta personas) saņēmušo personu ar invaliditāti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personu skaits vecumā no 50 gadiem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uzraudzības pakalpojumu saņēmušo personu skaits, kuras piedalās mācībās;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apakšpunktā minētajiem horizontālā principa rādītājiem un informāciju par šo noteikumu 4. punktā minēto rādītāju vērtību sasniegšanu, ievadot to Kohēzijas politikas fondu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personām, kas pilnveidojušas kompetenci un apguvušas zaļās un digitālās pārejas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atbalstu saņēmušo personu skaitu, kas ir nodarbinātie ar zemu izglītības līmeni, nodarbinātie, kuri pārstāv mājsaimniecību, kam piešķirts maznodrošinātas vai trūcīgas mājsaimniecības statuss, kā arī ir bēgļi vai personas ar alternatīvo statusu;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iegūtu informāciju par šo noteikumu </w:t>
      </w:r>
      <w:r w:rsidR="00000000" w:rsidRPr="00000000" w:rsidDel="00000000">
        <w:rPr>
          <w:rtl w:val="0"/>
        </w:rPr>
        <w:t xml:space="preserve">4.2.2.</w:t>
      </w:r>
      <w:r w:rsidR="00000000" w:rsidRPr="00000000" w:rsidDel="00000000">
        <w:rPr>
          <w:rtl w:val="0"/>
        </w:rPr>
        <w:t xml:space="preserve"> apakšpunktā minētā rādītāja izpildi, veic šo noteikumu </w:t>
      </w:r>
      <w:r w:rsidR="00000000" w:rsidRPr="00000000" w:rsidDel="00000000">
        <w:rPr>
          <w:rtl w:val="0"/>
        </w:rPr>
        <w:t xml:space="preserve">3.</w:t>
      </w:r>
      <w:r w:rsidR="00000000" w:rsidRPr="00000000" w:rsidDel="00000000">
        <w:rPr>
          <w:rtl w:val="0"/>
        </w:rPr>
        <w:t xml:space="preserve"> punktā minētās mērķa grupas aptauju sešus mēnešus pēc jaunas kvalifikācijas iegūšanas, lai noskaidrotu, kā mainījies nodarbinātā amats, darba pienākumi un darba samaksa;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datus par šo noteikumu 3. punktā minēto mērķa grupu atbilstoši Eiropas Parlamenta un Padomes 2021. gada 24. jūnija Regulas (ES)  Nr. 2021/1057, ar  ko izveido Eiropas Sociālo fondu Plus (ESF+) un atceļ Regulu (ES) Nr. 1296/2013, I pielikumam un normatīvajiem aktiem, kas nosaka Eiropas Savienības fondu projektu pārbaužu veikšanas kārtību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reizi gadā iesniedz Izglītības un zinātnes ministrijai projekta īstenošanas progresa ziņojumu par nodarbināto mācību rezultātiem, īstenotajiem mērķa grupas informēšanas pasākumiem un papildu atbalsta pasākumiem, par šo noteikumu 4. punktā minēto rādītāju sasniegtajām vērtībām, kā arī identificētajiem riskiem un to vadību un priekšlikumiem nodarbināto mācību atbalsta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nodrošina, ka Atveseļošanas un noturības mehānisma 2.3.1.4.i. investīcijas pasākuma ietvaros izstrādātā prasmju pārvaldības platforma un individuālo mācību kontu pieeja tiek turpināta pasākuma ietvaros, un nodrošina individuālo mācību kontu lietošanu pasākumā iesaistītajiem nodarbinātajiem. Mērķa grupas personai, reģistrējoties prasmju pārvaldības platformā un izveidojot individuālo mācību kontu, tiek iegūti un apstrādāti Ministru kabineta 2024. gada 23. jūlija </w:t>
      </w:r>
      <w:r w:rsidR="00000000" w:rsidRPr="00000000" w:rsidDel="00000000">
        <w:rPr>
          <w:rtl w:val="0"/>
        </w:rPr>
        <w:t xml:space="preserve">noteikumu Nr. 506</w:t>
      </w:r>
      <w:r w:rsidR="00000000" w:rsidRPr="00000000" w:rsidDel="00000000">
        <w:rPr>
          <w:rtl w:val="0"/>
        </w:rPr>
        <w:t xml:space="preserve">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 77. un 78. punktā noteiktie personas dati.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21.1. apakšpunktā minētās darbības īstenošanā Ekonomikas ministrija izvērtē un sagatavo nozaru darba tirgus prognozes un nozaru tautsaimniecības vajadzībās un nodarbinātības analīzē balstītu ikgadējo pieprasījumu. Ekonomikas ministrija sadarbībā ar nozaru pārstāvjiem sagatavo informāciju par darba tirgus pieprasījumam un tautsaimniecības nozaru attīstībai nepieciešamajām profesionālajām kvalifikācijām un prasmēm nozaru un profesiju griezumā un to nepieciešamo apjomu. Finansējuma saņēmējs, pamatojoties uz sagatavoto pieprasījumu, apkopo un iesniedz šo noteikumu 61. punktā minētajai Ekonomikas ministrijas komisijai nozaru vajadzību pasūtījumam atbilstošu mācību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21.4. apakšpunktā minētās darbības īstenošanā finansējuma saņēmējs, sadarbojoties ar šo noteikumu 14.1. apakšpunktā minētajām izglītības iestādēm,  šo noteikumu 14.2.  apakšpunktā minētajām pašvaldībām un šo noteikumu </w:t>
      </w:r>
      <w:r w:rsidR="00000000" w:rsidRPr="00000000" w:rsidDel="00000000">
        <w:rPr>
          <w:rtl w:val="0"/>
        </w:rPr>
        <w:t xml:space="preserve">14.3.</w:t>
      </w:r>
      <w:r w:rsidR="00000000" w:rsidRPr="00000000" w:rsidDel="00000000">
        <w:rPr>
          <w:rtl w:val="0"/>
        </w:rPr>
        <w:t xml:space="preserve"> apakšpunktā minēto Nodarbinātības valsts aģentūru,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mācību piedāvājuma apstiprināšanas nodarbinātie var iepazīties ar konkrētajā gadā plānotajām mācību iespējām un pieteikties karjeras konsultācijām, lai izveidotu karjeras attīstības plānu, kas ietvertu informāciju par personas dalības mācībās mērķi, darba pieredzi, iepriekš iegūto izglītību, apgūtajām prasmēm un kompetencēm, kā arī nepieciešamo mācību atbalstu personas turpmākai profesionālās kompetences attīstībai atbilstoši darba tirgus vajadzībām un personas izvirzītajiem karjeras attīstības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karjeras attīstības plānu, nodarbinātajiem ar zemu izglītības līmeni primāri tiek sniegti ieteikumi profesionālās tālākizglītības programmas, tai skaitā modulārās profesionālās tālākizglītības programmas, apguvei;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personas karjeras attīstības mērķiem iesaka un novirza nodarbinātos, prioritāri nodarbinātos ar zemu izglītības līmeni, uz šo noteikumu </w:t>
      </w:r>
      <w:r w:rsidR="00000000" w:rsidRPr="00000000" w:rsidDel="00000000">
        <w:rPr>
          <w:rtl w:val="0"/>
        </w:rPr>
        <w:t xml:space="preserve">14.1.</w:t>
      </w:r>
      <w:r w:rsidR="00000000" w:rsidRPr="00000000" w:rsidDel="00000000">
        <w:rPr>
          <w:rtl w:val="0"/>
        </w:rPr>
        <w:t xml:space="preserve"> apakšpunktā minētajām izglītības iestādēm veikt personu zināšanu, kompetenču un prasmju novērtēšanu, lai izstrādātu kompetenču attīstības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Ieviešot šo noteikumu 21.3.  apakšpunktā minēto atbalstāmo darbību, finansējuma saņēmējs sadarbojas ar šo noteikumu 14.1. apakšpunktā minētajām izglītības iestādēm un veic personu zināšanu, kompetenču un prasmju novērtēšanu prioritāri nodarbinātajiem ar zemu izglītības līmeni, savukārt pārējiem  nodarbinātajiem pēc personas pieprasījuma: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personu zināšanu, kompetenču un prasmju novērtēšanu, tostarp izmantojot pieejamos digitālos prasmju novērtēšanas rīkus, un, pamatojoties uz iegūto rezultātu analīzi, izstrādā kompetenču attīstības plānu izvirzīto karjeras mērķu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attīstības plānā ietver informāciju par personas iepriekš iegūto izglītību, apgūtajām prasmēm un kompetencēm, apgūto prasmju un kompetenču pārbaudi, trūkstošajām prasmēm un kompetencēm, kā arī nepieciešamo mācību atbalstu personas turpmākai profesionālās kompetences attīstībai atbilstoši darba tirgus vajadzībām un personas izvirzītajiem karjeras attīstības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nodarbinātajiem ar zemu izglītības līmeni kompetenču attīstības plānā primāri tiek sniegti ieteikumi profesionālās tālākizglītības programmas, tai skaitā modulārās profesionālās tālākizglītības programmas, apguvei, kas nodarbinātajam dod iespēju iegūt profesionālo kvalifikāciju vai profesionālās kvalifikācijas 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Īstenojot šo noteikumu 21.5., 21.6., 21.7., 21.8. un 21.9. apakšpunktā minēto darbību, šo noteikumu </w:t>
      </w:r>
      <w:r w:rsidR="00000000" w:rsidRPr="00000000" w:rsidDel="00000000">
        <w:rPr>
          <w:rtl w:val="0"/>
        </w:rPr>
        <w:t xml:space="preserve">14.1.</w:t>
      </w:r>
      <w:r w:rsidR="00000000" w:rsidRPr="00000000" w:rsidDel="00000000">
        <w:rPr>
          <w:rtl w:val="0"/>
        </w:rPr>
        <w:t xml:space="preserve"> apakšpunktā minētās izglītības iestādes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komplektējot mācību grupas, nodrošina, ka vienā grupā uzņemto nodarbināto skaits nav lielāks par 25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komplektējot mācību grupas, nodrošina, ka primāri tiek uzņemti nodarbinātie ar zemu izglītības līmeni, nodarbinātie vecumā no 50 gadiem, bēgļi un personas ar alternatīvo statusu, kā arī nodarbinātie, kuri pasākumā iesaistās pirmo reizi;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mācību uzsākšanas veic personu prasmju novērtējumu, lai nodrošinātu, ka vienā grupā ir nodarbinātie ar līdzīgu zināšanu un prasmju līmeni.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Īstenojot šo noteikumu 21.14. apakšpunktā minēto darbību, finansējuma saņēmējs izstrādā un ar Izglītības un zinātnes ministriju saskaņo ieteikumus šo noteikumu 14. punktā minētajiem sadarbības partneriem par mērķa grupas informēšanas un piesaistes aktivitātēm, kā arī ikgadējo pasākumu plānu šo noteikumu 14.2.  apakšpunktā minēto sadarbības partneru prasmju stiprināšanai darbam ar pieaugušajiem.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iesniedzējs izstrādā un projekta iesniegumam pievieno konceptuālu risinājuma aprakstu un tā īstenošanas plānu, lai sasniegtu, informētu un motivētu nodarbinātos ar zemu izglītības līmeni iesaistīties mācībās, kā arī izstrādā priekšlikumus nepieciešamajiem atbalsta pasākumiem viņu iesaistei mācībās.  Risinājuma aprakstu un tā īstenošanas plānu pirms iesniegšanas Kohēzijas politikas fondu vadības informācijas sistēmas elektroniskajā vidē saskaņo ar Izglītības un zinātnes ministriju. Finansējuma saņēmējs, izvērtējot projekta īstenošanas progresu, reizi gadā aktualizē konceptuālo risinājuma aprakstu un tā īstenošanas plānu un saskaņo ar Izglītības un zinātnes ministriju.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izstrādā un ar Izglītības un zinātnes ministriju līdz 2024. gada 31. decembrim saskaņo: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prasmju pasūtījuma kvalitātes uzlabošanai un nozaru ekspertu padomju metodoloģiskā darba pilnveidošanai, sadarbojoties ar nozares uzņēmumiem, lai iegūtu datos balstītu darba tirgus pieprasījumu;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konceptuālu piedāvājumu risinājumam par labāku darba, privātās dzīves un mācību savienošanu nodarbinātajiem, jo īpaši nodarbinātajiem ar zemu izglītības līmeni;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 sadarbības attīstībai starp Valsts izglītības attīstības aģentūru, pašvaldībām un uzņēmējiem pieaugušo izglītības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Īstenojot šo noteikumu 21.1., 21.2., 21.9., 21.12. un 21.14. minētās atbalstāmās darbības, kā arī lai nodrošinātu šo noteikumu 21.3. un </w:t>
      </w:r>
      <w:r w:rsidR="00000000" w:rsidRPr="00000000" w:rsidDel="00000000">
        <w:rPr>
          <w:rtl w:val="0"/>
        </w:rPr>
        <w:t xml:space="preserve">21.4.</w:t>
      </w:r>
      <w:r w:rsidR="00000000" w:rsidRPr="00000000" w:rsidDel="00000000">
        <w:rPr>
          <w:rtl w:val="0"/>
        </w:rPr>
        <w:t xml:space="preserve"> apakšpunktā minēto atbalstāmo darbību īstenošanai nepieciešamo informatīvo un izdales materiālu sagatavošanu, publiskos iepirkumus finansējuma saņēmējs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nodrošina demarkāciju ar citiem valsts un ārvalstu finanšu atbalsta instrumentiem un novērš dubultā finansējuma risku.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Nr.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ir pieejama,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Finansējuma saņēmējs kopīgi ar sadarbības partneriem nodrošina projektam vismaz šādas minimālās stratēģiski svarīgo projektu komunikācijas aktivitātes: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komunikācijas plāna izstrādi un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trīs plašāka mēroga publicitātes pasākumus mediju intereses un sabiedrības uzmanības piesaistīšanai;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ciešu sadarbību ar Izglītības un zinātnes ministriju, nodrošinot savlaicīgu publicitātes informāciju, kā arī  sadarbību ar Eiropas Komisijas pārstāvniecību Latvijā.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Līdz Ekonomikas ministrijas komisijas izveidei šo noteikumu 39. punktā minēto saskaņojumu par šo noteikumu  21.5., 21.6., 21.7., 21.8., 21.9. un </w:t>
      </w:r>
      <w:r w:rsidR="00000000" w:rsidRPr="00000000" w:rsidDel="00000000">
        <w:rPr>
          <w:rtl w:val="0"/>
        </w:rPr>
        <w:t xml:space="preserve">21.10.</w:t>
      </w:r>
      <w:r w:rsidR="00000000" w:rsidRPr="00000000" w:rsidDel="00000000">
        <w:rPr>
          <w:rtl w:val="0"/>
        </w:rPr>
        <w:t xml:space="preserve"> apakšpunktā minēto izglītības programmas īstenošanu projekta ietvaros sniedz Pieaugušo izglītības pārvaldības padome, kas darbojas saskaņā ar Izglītības un zinātnes ministrijas apstiprinātu nolikumu.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Komisijas sastāvā iekļauj Ekonomikas ministrijas, Labklājības ministrijas, Izglītības un zinātnes ministrijas, Latvijas Darba devēju konfederācijas, Latvijas Brīvo arodbiedrību savienības un citu kompetento institūciju vai biedrību un nodibinājumu pārstāvjus un ekspertus, kas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regulāri iepazīstas ar projekta īstenošanas rezultātu un rezultatīvo rādītāju sasniegšanas analīzi un novērtē to ietekmi uz nacionālajos un starptautiskajos dokumentos noteikto mērķu sasniegšanu pirms iesniegšanas izskatīšanā Cilvēkkapitāla attīstības padomē. Komisijas sastāvu un nolikumu apstiprina ekonomikas ministrs.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punktā minētais nosacījums par mērķa grupas personas iesnieguma iesniegšanu sešu mēnešu laikā no ārpus formālās izglītības sistēmas apgūtās profesionālās kompetences novērtēšanas dienas ir attiecināms no 2025. gada 1. janvāra.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25-TA-788</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25-TA-788</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noteikumu_konsolidētā_versija_25-TA-788.docx</dc:title>
</cp:coreProperties>
</file>

<file path=docProps/custom.xml><?xml version="1.0" encoding="utf-8"?>
<Properties xmlns="http://schemas.openxmlformats.org/officeDocument/2006/custom-properties" xmlns:vt="http://schemas.openxmlformats.org/officeDocument/2006/docPropsVTypes"/>
</file>