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9. novembrī (prot. Nr. 74 46.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Tieslietu ministrijai finansējumu 25 486 </w:t>
      </w:r>
      <w:r w:rsidR="00000000" w:rsidRPr="00000000" w:rsidDel="00000000">
        <w:rPr>
          <w:i w:val="1"/>
          <w:rtl w:val="0"/>
        </w:rPr>
        <w:t xml:space="preserve">euro</w:t>
      </w:r>
      <w:r w:rsidR="00000000" w:rsidRPr="00000000" w:rsidDel="00000000">
        <w:rPr>
          <w:rtl w:val="0"/>
        </w:rPr>
        <w:t xml:space="preserve"> apmērā (biedrībai "Katoļu Baznīcas informācijas aģentūra"), lai nodrošinātu dievkalpojumu translāciju laikposmā no 2021. gada 21. oktobra līdz 2021. gada 14. novembrim.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Tieslietu ministrijai normatīvajos aktos noteiktajā kārtībā sagatavot un iesniegt Finanšu ministrijā pieprasījumu par šā rīkojuma 1. punktā minēto līdzekļu piešķiršanu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biedrs, tieslietu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Bordāns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21-TA-949</w:t>
    </w:r>
    <w:r>
      <w:br/>
    </w:r>
    <w:r w:rsidR="00000000" w:rsidRPr="00000000" w:rsidDel="00000000">
      <w:rPr>
        <w:rtl w:val="0"/>
      </w:rPr>
      <w:t xml:space="preserve">Izdrukāts 29.07.2026. 23.00 - 1.0.VK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21-TA-949</w:t>
    </w:r>
    <w:r>
      <w:br/>
    </w:r>
    <w:r w:rsidR="00000000" w:rsidRPr="00000000" w:rsidDel="00000000">
      <w:rPr>
        <w:rtl w:val="0"/>
      </w:rPr>
      <w:t xml:space="preserve">Izdrukāts 29.07.2026. 23.00 - 1.0.VK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rīkojuma_projekts_21-TA-949.docx</dc:title>
</cp:coreProperties>
</file>

<file path=docProps/custom.xml><?xml version="1.0" encoding="utf-8"?>
<Properties xmlns="http://schemas.openxmlformats.org/officeDocument/2006/custom-properties" xmlns:vt="http://schemas.openxmlformats.org/officeDocument/2006/docPropsVTypes"/>
</file>