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Energokopienu reģistrēšanas un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37.</w:t>
      </w:r>
      <w:r w:rsidR="00000000" w:rsidRPr="00000000" w:rsidDel="00000000">
        <w:rPr>
          <w:rStyle w:val="paragraph"/>
          <w:i w:val="1"/>
          <w:vertAlign w:val="superscript"/>
          <w:rtl w:val="0"/>
        </w:rPr>
        <w:t xml:space="preserve">8</w:t>
      </w:r>
      <w:r w:rsidR="00000000" w:rsidRPr="00000000" w:rsidDel="00000000">
        <w:rPr>
          <w:rStyle w:val="paragraph"/>
          <w:i w:val="1"/>
          <w:rtl w:val="0"/>
        </w:rPr>
        <w:t xml:space="preserve"> panta</w:t>
      </w:r>
      <w:r w:rsidR="00000000" w:rsidRPr="00000000" w:rsidDel="00000000">
        <w:rPr>
          <w:rStyle w:val="paragraph"/>
          <w:i w:val="1"/>
          <w:rtl w:val="0"/>
        </w:rPr>
        <w:t xml:space="preserve"> sesto daļu, </w:t>
      </w:r>
      <w:r w:rsidR="00000000" w:rsidRPr="00000000" w:rsidDel="00000000">
        <w:rPr>
          <w:rStyle w:val="paragraph"/>
          <w:i w:val="1"/>
          <w:rtl w:val="0"/>
        </w:rPr>
        <w:t xml:space="preserve">Enerģētikas likuma 17.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vienpadsmito un </w:t>
      </w:r>
      <w:r w:rsidR="00000000" w:rsidRPr="00000000" w:rsidDel="00000000">
        <w:rPr>
          <w:rStyle w:val="paragraph"/>
          <w:i w:val="1"/>
          <w:rtl w:val="0"/>
        </w:rPr>
        <w:t xml:space="preserve">17.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kopīgošanas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īstenojama informācijas apmaiņa starp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starp elektroenerģijas energokopienu vai no atjaunīgajiem energoresursiem iegūtas enerģijas aktīvajiem lietotājiem, kas rīkojas kopīgi (turpmāk – aktīvie lietotāji, kas rīkojas kopīgi), un elektroenerģijas tirgotāju ietveramo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kritērijus atjaunīgās enerģijas energokopienas teritoriālajai saistībai ar atjaunīgās enerģijas ražošanas iekārtu;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energokopienas mērķu piemērošanas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energokopienas statūtos obligāti nosakāmās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attiecības starp energokopienas biedriem un daļu turētājiem, energokopienas pārstāvi, citiem enerģijas lietotājiem un energoapgādes komersantiem, tajā skaitā elektroenerģijas sadales sistēmas operatoru un siltumapgādes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energokopienu reģistrā iekļaujamās ziņas, reģistrācijas prasības un kārtību, reģistrācijas vai darbības izbeigšanas iesniegumā ietveramo informāciju, energokopienas gada pārskatos sniedzamās ziņas, kā arī kārtību, kādā energokopienu izslēdz no energokopienu reģistra vai reģistrē atkārtoti.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atjaunīgās enerģijas kopīgošanas līgums – līgums, ko slēdz atjaunīgās enerģijas energokopienas biedri par atjaunīgās enerģijas energokopienā saražotās siltumenerģijas kopīgošanu;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atjaunīgās enerģijas kopīgošanas objekts – atjaunīgās enerģijas energokopienas īpašumā vai lietošanā esoša atjaunīgās enerģijas sadales sistēma un iekārtas enerģijas ražošanai, uzkrāšanai un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atjaunīgās enerģijas kopīgošanas periods – atjaunīgās enerģijas kopīgošanas laikposms atjaunīgās enerģijas energokopienas kopīgošanas objektos saražotās atjaunīgās enerģijas kopīgošanai, par kuru atjaunīgās enerģijas kopīgošanas līgumā vienojušies atjaunīgās enerģijas energokopienas biedri;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kopīgošanas objekts – energokopienas, aktīvo lietotāju, kas rīkojas kopīgi, vai saistīto aktīvo lietotāju īpašumā vai lietošanā esošs elektroenerģijas sadales sistēmai pieslēgts objekts elektroenerģijas ražošanai, uzkrāšanai un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kopīgošanas periods – elektroenerģijas kopīgošanas laikposms, kas sākas tirgotāja norādītajā kārtējā norēķinu perioda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kopīgošanas līgums – līgums, ko ar elektroenerģijas tirgotāju slēdz atjaunīgās enerģijas energokopiena, elektroenerģijas energokopiena (turpmāk abas kopā – energokopiena), aktīvie lietotāji, kas rīkojas kopīgi, vai saistītie aktīvie lietotāji par to īpašumā vai lietošanā esošajos elektroenerģijas kopīgošanas objektos tūlītējam patēriņam neizmantotās un elektroenerģijas sadales sistēmā nodotās elektroenerģijas pārdošanu, kopīgošanu vai izmantošanu dalībai elastības vai energoefektivitātes shēmās;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saistītie aktīvie lietotāji – aktīvie lietotāji, kuru skaits nepārsniedz piecus aktīvos lietotājus un kuri veic elektroenerģijas kopīgošanu to īpašumā vai lietošanā esošajos elektroenerģijas kopīgošanas objektos.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 aktīvie lietotāji, kas rīkojas kopīgi, un saistītie aktīvie lietotāji ir neatkarīgi, un to darbība ir balstīta uz brīvprātīgu un atklātu līdzdalību.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energokopienas, aktīvo lietotāju, kas rīkojas kopīgi, vai saistīto aktīvo lietotāju īpašumā vai lietošanā ir tikai elektroenerģijas kopīgošanas objekti.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Atjaunīgās enerģijas energokopienas īpašumā vai lietošanā ir atjaunīgās enerģijas kopīgošanas objekti vai atjaunīgās enerģijas kopīgošanas objektu un elektroenerģijas kopīgošanas objektu kopums.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pašvaldība ir elektroenerģijas energokopienas biedrs, pašvaldībai ir pienākums vismaz 10% no tās elektroenerģijas kopīgošanas objektos saražotās elektroenerģijas novirzīt sociāli mazaizsargāto personu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kopīgošanas nosacījumi, elektroenerģijas kopīgošanas līgumā ietveramie nosacījumi un kārtība, kādā notiek informācijas apmaiņa starp tirgus dalībniekiem un sistēmas operatoriem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kopīgošana iespējama tikai starp energokopienas biedriem, aktīvajiem lietotājiem, kas rīkojas kopīgi, vai saistītajiem aktīvajiem lietotājiem, kuru elektroenerģijas kopīgošanas objekti ir pieslēgti viena elektroenerģijas sadales sistēmas operatora īpašumā esošai elektroenerģijas sadales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Energokopienas vai saistīto aktīvo lietotāju elektroenerģijas kopīgošanas objekts atrodas Latvijas Republikas teritorijā un ir pieslēgts elektroenerģijas sadales sistēmas operatora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Aktīvie lietotāji, kas rīkojas kopīgi, ir lietotāji, kuru īpašumā vai lietošanā esoši elektroenerģijas kopīgošanas objekti atrodas vienā ēkā vai vienā nekustamajā īpašumā un ir pieslēgti elektroenerģijas sadales sistēmas operatora sistēmai.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Aktīvo lietotāju, kas rīkojas kopīgi, vai energokopienas īpašumā vai lietošanā esoša viena elektroenerģijas ražošanas objekta uzstādītā elektroenerģijas ražošanas jauda nepārsniedz 14,99 megavatus.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Saistīto aktīvo lietotāju īpašumā vai lietošanā esošo elektroenerģijas ražošanas objektu kopējā uzstādītā elektroenerģijas ražošanas jauda nepārsniedz 50 kilovatus.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Energokopiena veic elektroenerģijas kopīgošanu objektā, kas reģistrēts Energoresursu informācijas sistēmas energokopienu reģistrā, kā pārvaldnieks ir Būvniecības valsts kontroles birojs (turpmāk – birojs).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Aktīvie lietotāji, kas rīkojas kopīgi, veic elektroenerģijas kopīgošanu objektos, par kuriem ir noslēgta vienošanās starp minētajiem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Saistītie aktīvie lietotāji veic elektroenerģijas kopīgošanu objektos, par kuriem ir noslēgta vienošanās starp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Energokopiena vai aktīvie lietotāji, kas rīkojas kopīgi, slēdz savstarpēju vienošanos, kurā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energokopienas biedru vai aktīvo lietotāju, kas rīkojas kopīgi, piekrišanu nodot  elektroenerģijas tirgotājam, ar ko tiek slēgts elektroenerģijas kopīgošanas līgums, elektroenerģijas sadales sistēmas operatora rīcībā esošo informāciju par tās elektroenerģijas kopīgošanas objektos  tūlītējam patēriņam neizmantoto un elektroenerģijas sadales sistēmā nodoto elektroenerģijas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pilnvarojumu, kurā energokopienas biedri pilnvaro energokopienu vai aktīvie lietotāji, kas rīkojas kopīgi, – pilnvaroto personu slēgt elektroenerģijas kopīgošanas līgumu ar elektroenerģijas tirgotāju;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 energokopienas biedru piekrišanu nodot Enerģētikas un vides aģentūrai (turpmāk - Aģentūra) elektroenerģijas sadales sistēmas operatora rīcībā esošo informāciju par tās elektroenerģijas kopīgošanas objektos no elektroenerģijas sadales sistēmas saņemto un elektroenerģijas sadales sistēmā nodoto elektroenerģijas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Saistītie aktīvie lietotāji pilnvaro vienu no saistītajiem aktīvajiem lietotājiem elektroenerģijas kopīgošanas līguma slēgšanai ar elektroenerģijas tirgotāju.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Energokopiena, aktīvie lietotāji, kas rīkojas kopīgi, vai saistītie aktīvie lietotāji ar elektroenerģijas tirgotāju slēdz elektroenerģijas kopīgošanas līgumu, norādot energokopienas, aktīvo lietotāju, kas rīkojas kopīgi, vai saistīto aktīvo lietotāju elektroenerģijas kopīgošanas līgumā ietveramos elektroenerģijas kopīgošanas objektus.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Energokopienai vai aktīvajiem lietotājiem, kas rīkojas kopīgi, ir tiesības elektroenerģijas kopīgošanas līgumā ietvert papildu elektroenerģijas kopīgošanas objektus vai izslēgt no tā esošus elektroenerģijas kopīgošanas objektus, informējot par to elektroenerģijas tirgotāju, ar kuru noslēgts elektroenerģijas kopīgošanas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Saistītajiem aktīvajiem lietotājiem ir tiesības elektroenerģijas kopīgošanas līgumā ietvert papildu elektroenerģijas kopīgošanas objektus vai izslēgt no tā esošus elektroenerģijas kopīgošanas objektus, nepārsniedzot šo noteikumu </w:t>
      </w:r>
      <w:r w:rsidR="00000000" w:rsidRPr="00000000" w:rsidDel="00000000">
        <w:rPr>
          <w:rtl w:val="0"/>
        </w:rPr>
        <w:t xml:space="preserve">2.7.</w:t>
      </w:r>
      <w:r w:rsidR="00000000" w:rsidRPr="00000000" w:rsidDel="00000000">
        <w:rPr>
          <w:rtl w:val="0"/>
        </w:rPr>
        <w:t xml:space="preserve"> apakšpunktā</w:t>
      </w:r>
      <w:r w:rsidR="00000000" w:rsidRPr="00000000" w:rsidDel="00000000">
        <w:rPr>
          <w:rtl w:val="0"/>
        </w:rPr>
        <w:t xml:space="preserve"> minēto saistīto aktīvo lietotāju skaitu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kopējo elektroenerģijas ražošanas objektu uzstādīto jaudu, informējot par to elektroenerģijas tirgotāju, ar kuru noslēgts elektroenerģijas kopīgošanas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vienā energokopienas, aktīvo lietotāju, kas rīkojas kopīgi, vai saistīto aktīvo lietotāju elektroenerģijas kopīgošanas objektā  tūlītējam patēriņam neizmantotās un elektroenerģijas sadales sistēmā nodotās elektroenerģijas pārdošanu energokopiena, aktīvie lietotāji, kas rīkojas kopīgi, vai saistītie aktīvie lietotāji slēdz elektroenerģijas kopīgošanas līgumu ar vienu elektroenerģijas tirgotāju.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Norēķiniem par saistīto aktīvo lietotāju elektroenerģijas kopīgošanas objektos  tūlītējam patēriņam neizmantoto un elektroenerģijas sadales sistēmā nodoto elektroenerģiju piemēro noteikumos par elektroenerģijas tirdzniecību un lietošanu minētos attiecīgos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Elektroenerģijas sadales sistēmas operators energokopienai, aktīvajiem lietotājiem, kas rīkojas kopīgi, vai saistītajiem aktīvajiem lietotājiem, kuriem ir tiesības objektā veikt elektroenerģijas kopīgošanu un kurā notiek elektroenerģijas ražošana, uzstāda elektroenerģijas komercuzskaites mēraparātu ar rādījumu attālinātas nolasīšanas funkciju, kas uzskaita no elektroenerģijas sadales sistēmas saņemto elektroenerģiju un elektroenerģijas sadales sistēmā nodoto elektroenerģiju katrā tirdzniecības intervālā. Elektroenerģijas komercuzskaites mēraparāts, kas uzstādīts elektroenerģijas objektā, ir elektroenerģijas sadales sistēmas operatora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Elektroenerģijas sadales sistēmas operators katrā elektroenerģijas tirdzniecības intervālā uzskaita energokopienas biedru, aktīvo lietotāju, kas rīkojas kopīgi, vai saistīto aktīvo lietotāju elektroenerģijas sadales sistēmā nodoto un no elektroenerģijas sadales sistēmas saņemto elektroenerģijas apjomu kilovatstundās.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Elektroenerģijas tirgotājs slēdz elektroenerģijas kopīgošanas līgumu ar energokopienu, aktīvajiem lietotājiem, kas rīkojas kopīgi, vai saistītajiem aktīvajiem lietotājiem, ja elektroenerģijas sadales sistēmas operators ir izdevis atļauju elektroenerģijas ražošanas iekārtu pieslēgšanai paralēlam darbam ar sadales sistēmu katrā energokopienas biedra, aktīvā lietotāja, kas rīkojas kopīgi, vai saistītā aktīvā lietotāja elektroenerģijas kopīgošanas objektā, ko plānots ietvert elektroenerģijas kopīgošanas līgumā.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Elektroenerģijas kopīgošanas līgumā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kopīgošanas līguma darbības termiņš, elektroenerģijas kopīgošanas periods, līguma izbeigšanas kārtība, tajā skaitā pirmstermiņa izbeigšanas kārtība un maksa par līguma pirmstermiņa izbeigšanu, ja tāda paredzēta;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elektroenerģijas kopīgošanas pakalpojuma nodrošināšanu un cena, par kādu energokopienas, aktīvo lietotāju, kas rīkojas kopīgi, vai saistīto aktīvo lietotāju elektroenerģijas sadales sistēmā nodotā elektroenerģija tiek pārdota elektroenerģijas tirgotājam;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kopīgošanas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nosacījumi, kas ļauj energokopienai, aktīvajiem lietotājiem, kas rīkojas kopīgi, vai saistītajiem aktīvajiem lietotājiem atkāpties no noslēgtā elektroenerģijas kopīgošanas līguma pirms elektroenerģijas kopīgošanas uzsākšanas;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un pretenziju izskatīšanas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energokopienas, aktīvo lietotāju, kas rīkojas kopīgi, vai saistīto aktīvo lietotāju un elektroenerģijas tirgotāja savstarpējo norēķinu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Elektroenerģijas tirgotājam ir nepieciešama energokopienas, aktīvo lietotāju, kas rīkojas kopīgi, vai saistīto aktīvo lietotāju piekrišana informācijas saņemšanai no elektroenerģijas sadales sistēmas operatora par to elektroenerģijas kopīgošanas objektos  tūlītējam patēriņam neizmantoto un elektroenerģijas sadales sistēmā nodoto elektroenerģijas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Elektroenerģijas kopīgošanu elektroenerģijas kopīgošanas objektos energokopiena, aktīvie lietotāji, kas rīkojas kopīgi, vai saistītie aktīvie lietotāji uzsāk pēc elektroenerģijas kopīgošanas līguma parakstīšanas tajā datumā, par kuru elektroenerģijas tirgotājs ir vienojies ar energokopienu, aktīvajiem lietotājiem, kas rīkojas kopīgi, vai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Energokopienas, aktīvo lietotāju, kas rīkojas kopīgi, vai saistīto aktīvo lietotāju elektroenerģijas tirgotāju un lietotāju maiņa notiek saskaņā ar noteikumiem par elektroenerģijas tirdzniecību un lietošanu.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Energokopiena informē Aģentūru par elektroenerģijas kopīgošanas uzsākšanu un pārtraukšanu.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Izbeidzot elektroenerģijas kopīgošanas līgumu, puses veic galīgo norēķinu par elektroenerģijas sadales sistēmā nodoto elektroenerģiju un citiem pakalpojumiem atbilstoši elektroenerģijas kopīgošanas līgumam.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elektroenerģijas kopīgošanas līgumu vienpusēji izbeidz elektroenerģijas tirgotājs, tas vismaz vienu mēnesi iepriekš rakstveidā par to paziņo energokopienai, aktīvajiem lietotājiem, kas rīkojas kopīgi, vai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elektroenerģijas tirgotājs, ar kuru energokopienai, aktīvajiem lietotājiem, kas rīkojas kopīgi, vai saistītajiem aktīvajiem lietotājiem ir spēkā esošs elektroenerģijas kopīgošanas līgums, pārtrauc sniegt elektroenerģijas tirdzniecības pakalpojumu, pēdējās garantētās piegādes pakalpojuma sniedzējam nav pienākuma slēgt elektroenerģijas kopīgošanas līgumu ar energokopienu, aktīvajiem lietotājiem, kas rīkojas kopīgi, vai saistītajiem aktīvajiem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elektroenerģijas tirgotājs bez iepriekšējas vienošanās ar energokopienu, aktīvajiem lietotājiem, kas rīkojas kopīgi, vai saistītajiem aktīvajiem lietotājiem maina līguma nosacījumus elektroenerģijas kopīgošanas perioda pirmajos divos gados, energokopienai, aktīvajiem lietotājiem, kas rīkojas kopīgi, vai saistītajiem aktīvajiem lietotājiem ir tiesības izbeigt elektroenerģijas kopīgošanas līgumu bez līguma pirmstermiņa izbeigšanas maksas piemērošanas.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Elektroenerģijas tirgotājs var energokopienai, aktīvajiem lietotājiem, kas rīkojas kopīgi, vai saistītajiem aktīvajiem lietotājiem piedāvāt elektroenerģijas kopīgošanas pakalpojumus, lai to elektroenerģijas kopīgošanas objektos  tūlītējam patēriņam neizmantotās un elektroenerģijas sadales sistēmā nodotās elektroenerģijas iepirkuma cenu varētu diferencēt atkarībā no lietotāja elektroenerģijas sistēmas pieslēguma un elektroenerģijas ražošanas iekārtas tehniskajiem parametriem.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tirgotājs elektroenerģijas kopīgošanas pakalpojumu piedāvājumos iekļauj energokopienas universālo pakalpojumu, kas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energokopienas saražotās elektroenerģijas iepirkuma cena tiek noteikta atbilstoši elektroenerģijas biržas "Nord Pool AS" Latvijas tirdzniecības apgabala tirdzniecības intervāla cenai, kas publicēta elektroenerģijas biržas tīmekļvietnē, piemērojot tai samazinājumu, kas nepārsniedz 20 </w:t>
      </w:r>
      <w:r w:rsidR="00000000" w:rsidRPr="00000000" w:rsidDel="00000000">
        <w:rPr>
          <w:i w:val="1"/>
          <w:rtl w:val="0"/>
        </w:rPr>
        <w:t xml:space="preserve">euro </w:t>
      </w:r>
      <w:r w:rsidR="00000000" w:rsidRPr="00000000" w:rsidDel="00000000">
        <w:rPr>
          <w:rtl w:val="0"/>
        </w:rPr>
        <w:t xml:space="preserve">par megavatstundu;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elektroenerģijas iepirkuma cena nav zemāka par 0 </w:t>
      </w:r>
      <w:r w:rsidR="00000000" w:rsidRPr="00000000" w:rsidDel="00000000">
        <w:rPr>
          <w:i w:val="1"/>
          <w:rtl w:val="0"/>
        </w:rPr>
        <w:t xml:space="preserve">euro </w:t>
      </w:r>
      <w:r w:rsidR="00000000" w:rsidRPr="00000000" w:rsidDel="00000000">
        <w:rPr>
          <w:rtl w:val="0"/>
        </w:rPr>
        <w:t xml:space="preserve">par megavatstundu;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universālā pakalpojuma līguma minimālais darbības periods ir 12 mēneši;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energokopienai ir tiesības izbeigt energokopienas universālā pakalpojuma līgumu pirms līguma termiņa beigām bez līguma pirmstermiņa izbeigšanas maksas piemērošanas.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Elektroenerģijas tirgotājs savā tīmekļvietnē publicē šādu informāciju par energokopienas universālā pakalpojuma piedāvājumu: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piedāvājuma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tiesības un pienākumus energokopienas universālā pakalpojuma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sadales sistēmas operators neveic izmaiņas izpildītajos elektroenerģijas tirgotāja elektroenerģijas tirgus ziņojumos par iepriekšējo norēķinu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energokopiena vismaz 80 % no tās elektroenerģijas kopīgošanas objektos  tūlītējam patēriņam neizmantotās un elektroenerģijas sadales sistēmā nodotās elektroenerģijas kalendāra gadā izmanto energokopienas biedru elektroenerģijas pašpatēriņa nodrošināšanai, tās darbības mērķis ir uzskatāms par atbilstošu </w:t>
      </w:r>
      <w:r w:rsidR="00000000" w:rsidRPr="00000000" w:rsidDel="00000000">
        <w:rPr>
          <w:rtl w:val="0"/>
        </w:rPr>
        <w:t xml:space="preserve">Enerģētikas likuma</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panta otrajai 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energokopiena tās biedru elektroenerģijas pašpatēriņa nodrošināšanai izmanto mazāk par 80 % no tās elektroenerģijas kopīgošanas objektos  tūlītējam patēriņam neizmantotās un elektroenerģijas sadales sistēmā nodotās elektroenerģijas, tā vismaz 51 % no kārtējā kalendāra gadā gūtās peļņas novirza </w:t>
      </w:r>
      <w:r w:rsidR="00000000" w:rsidRPr="00000000" w:rsidDel="00000000">
        <w:rPr>
          <w:rtl w:val="0"/>
        </w:rPr>
        <w:t xml:space="preserve">Enerģētikas</w:t>
      </w:r>
      <w:r w:rsidR="00000000" w:rsidRPr="00000000" w:rsidDel="00000000">
        <w:rPr>
          <w:rtl w:val="0"/>
        </w:rPr>
        <w:t xml:space="preserve"> likumā</w:t>
      </w:r>
      <w:r w:rsidR="00000000" w:rsidRPr="00000000" w:rsidDel="00000000">
        <w:rPr>
          <w:rtl w:val="0"/>
        </w:rPr>
        <w:t xml:space="preserve"> minētajiem energokopienas darbības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Maksimāli pieļaujamo energokopienas elektroenerģijas kopīgošanas objektos  tūlītējam patēriņam neizmantotās un elektroenerģijas sadales sistēmā nodotās pašpatēriņam neizmantotās elektroenerģijas pārpalikumu kalendāra gadā atbilstoši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kritērijiem nosaka, no energokopienas kopīgošanas objektos  tūlītējam patēriņam neizmantotās un elektroenerģijas sadales sistēmā nodotā elektroenerģijas kopējā apjoma kilovatstundās atskaitot no elektroenerģijas sadales sistēmas saņemto elektroenerģijas kopējo apjomu kilovatstundās.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Energokopienai un aktīvajiem lietotājiem, kas rīkojas kopīgi, ir tiesības veikt norēķinus par tās biedru patērēto elektroenerģiju un elektroenerģijas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Saistītajiem aktīvajiem lietotājiem ir tiesības savstarpēji norēķināties par elektroenerģijas kopīgošanas līgumā ietverto objektu izdevumiem par elektroenerģiju un sistēmas pakalpojumiem, vienojoties ar elektroenerģijas tirgotāju, ar kuru noslēgts elektroenerģijas kopīgošanas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Energokopiena kārtējā kalendāra gadā gūto peļņu aprēķina no ieņēmumiem, kas gūti, no energokopienas pārdotās elektroenerģijas atskaitot energokopienas biedru izdevumus par patērēto elektroenerģiju un sistēmas pakalpojumiem, kā arī citus izdevumus, kas atbilst </w:t>
      </w:r>
      <w:r w:rsidR="00000000" w:rsidRPr="00000000" w:rsidDel="00000000">
        <w:rPr>
          <w:rtl w:val="0"/>
        </w:rPr>
        <w:t xml:space="preserve">Enerģētikas likuma</w:t>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 panta otrajā daļā minētajam energokopienas darbības mērķim.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kāds no energokopienas dalībniekiem, aktīvajiem lietotājiem, kas rīkojas kopīgi, vai saistītajiem aktīvajiem lietotājiem ir saimnieciskās darbības veicējs un elektroenerģijas pašpatēriņa nodrošināšanai izmanto mazāk par 80 % no elektroenerģijas kopīgošanas objektos  tūlītējam patēriņam neizmantotās un elektroenerģijas sadales sistēmā nodotās elektroenerģijas, tā uzskatāma par komercsabiedrību </w:t>
      </w:r>
      <w:r w:rsidR="00000000" w:rsidRPr="00000000" w:rsidDel="00000000">
        <w:rPr>
          <w:rtl w:val="0"/>
        </w:rPr>
        <w:t xml:space="preserve">Komercdarbības atbalsta kontroles likuma</w:t>
      </w:r>
      <w:r w:rsidR="00000000" w:rsidRPr="00000000" w:rsidDel="00000000">
        <w:rPr>
          <w:rtl w:val="0"/>
        </w:rPr>
        <w:t xml:space="preserve"> izpratnē, uz ko ir attiecināms komercdarbības atbalsta regulējums gadījumos, kad energokopienai, aktīvajiem lietotājiem, kas rīkojas kopīgi, vai saistītajiem aktīvajiem lietotājiem tiek piešķirts publiskais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Energokopiena par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peļņu veic nodokļa maksājumus atbilstoši </w:t>
      </w:r>
      <w:r w:rsidR="00000000" w:rsidRPr="00000000" w:rsidDel="00000000">
        <w:rPr>
          <w:rtl w:val="0"/>
        </w:rPr>
        <w:t xml:space="preserve">Uzņēmumu ienākuma nodokļa </w:t>
      </w:r>
      <w:r w:rsidR="00000000" w:rsidRPr="00000000" w:rsidDel="00000000">
        <w:rPr>
          <w:rtl w:val="0"/>
        </w:rPr>
        <w:t xml:space="preserve">likumam</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Atjaunīgās enerģijas kopīgošanas nosacījumi un kārtība un atjaunīgās enerģijas kopīgošanas līgumā ietveramie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Atjaunīgās enerģijas energokopienas atjaunīgās enerģijas kopīgošanas objekti atrodas vienā Latvijas Republikas administratīvajā teritorijā vai funkcionāli saistītās Latvijas Republikas administratīvajās teritorijās.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Atjaunīgās enerģijas energokopiena, kas darbojas siltumapgādes jomā, veic siltumenerģijas kopīgošanu objektos, kurus nav tehniski un ekonomiski pamatoti pievienot centralizētās siltumapgādes sistēmai.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atjaunīgās enerģijas energokopiena darbojas siltumapgādes jomā, atjaunīgās enerģijas kopīgošanas objekti un siltumenerģijas sadales sistēma ir tās īpašumā vai lietošanā.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Atjaunīgās enerģijas kopīgošanas objektos saražotā siltumenerģija netiek nodota siltumenerģijas lietotājiem, kas nav atjaunīgās enerģijas energokopienas biedri.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Atjaunīgās enerģijas energokopiena veic atjaunīgās enerģijas kopīgošanu atjaunīgās enerģijas kopīgošanas objektos, kas ir reģistrēti energokopienu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Atjaunīgās enerģijas energokopienai ir tiesības atjaunīgās enerģijas kopīgošanas līgumā ietvert papildu atjaunīgās enerģijas ražošanas iekārtas vai izslēgt no tā esošas atjaunīgās enerģijas ražošanas iekārtas.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Atjaunīgās enerģijas kopīgošanas līgumā ietver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atjaunīgās enerģijas kopīgošanas līguma darbības termiņš, atjaunīgās enerģijas kopīgošanas periods, līguma izbeigšanas kārtība, tajā skaitā pirmstermiņa izbeigšanas kārtība un maksa par līguma pirmstermiņa izbeigšanu, ja tāda paredzēta;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adreses, kurās tiks veikta atjaunīgās enerģijas kopīgošana;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un pretenziju izskatīšanas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Atjaunīgās enerģijas kopīgošanu atjaunīgās enerģijas energokopienas objektos uzsāk pēc atjaunīgās enerģijas kopīgošanas līguma parakstīšanas ar datumu, par kuru vienojušies atjaunīgās enerģijas energokopienas biedri.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Atjaunīgās enerģijas energokopiena informē Aģentūru par atjaunīgās enerģijas kopīgošanas uzsākšanu un pārtraukšanu.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Energokopienas statūtos obligāti nosakāmās prasības un kritēriji un gada pārskatos sniedzamās ziņas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Energokopienas statūtos papildus attiecīgajai juridiskajai formai normatīvajos aktos minētajām prasībām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elektroenerģijas pārdošanas gūto ieņēmumu sadales kārtību,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objektos  tūlītējam patēriņam neizmantotās un elektroenerģijas sadales sistēmā nodotās elektroenerģijas sadales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darbības mērķi, kas atbilst </w:t>
      </w:r>
      <w:r w:rsidR="00000000" w:rsidRPr="00000000" w:rsidDel="00000000">
        <w:rPr>
          <w:rtl w:val="0"/>
        </w:rPr>
        <w:t xml:space="preserve">Enerģētikas likumam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energokopienas darbības jomas, kas atbilst </w:t>
      </w:r>
      <w:r w:rsidR="00000000" w:rsidRPr="00000000" w:rsidDel="00000000">
        <w:rPr>
          <w:rtl w:val="0"/>
        </w:rPr>
        <w:t xml:space="preserve">Enerģētikas likumam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energokopienas lēmumu pieņemšanas kārtību atbilstoši </w:t>
      </w:r>
      <w:r w:rsidR="00000000" w:rsidRPr="00000000" w:rsidDel="00000000">
        <w:rPr>
          <w:rtl w:val="0"/>
        </w:rPr>
        <w:t xml:space="preserve">Enerģētikas likumam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energokopienas biedru uzņemšanas un izslēgšanas kārtību, kā arī attiecības starp biedriem un daļu turētājiem;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energokopienas gūtās peļņas izlietošanas mērķus, ja energokopiena plāno gūt peļņu, kas minēta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Attiecības starp energokopienu vai aktīvajiem lietotājiem, kas rīkojas kopīgi, un daļu turētājiem, kā arī, ja nepieciešams, ar citiem elektroenerģijas vai siltumenerģijas lietotājiem un elektroenerģijas tirgotājiem, elektroenerģijas sadales sistēmas operatoru vai siltumapgādes sistēmas operatoru risina ar rakstveida līguma starpniecību, kurā noteiktas pušu tiesības un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Atjaunīgās enerģijas energokopiena līdz kārtējā gada 1. martam iesniedz Aģentūrai informāciju par iepriekšējā kalendāra gadā atjaunīgās enerģijas kopīgošanas objektos saražoto un patērēto atjaunīgās enerģijas (izņemot elektroenerģiju) apjomu kilovatstundās.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Energokopienu reģistrācijas nosacījumi un kārtība, kādā energokopienu izslēdz no energokopienu reģistra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Energokopienu reģistrāciju, atkārtotu reģistrāciju, izslēgšanu no energokopienu reģistra un energokopienu reģistrā iekļautās informācijas aktualizēšanu veic Aģentūra.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Lai reģistrētos energokopienu reģistrā, energokopiena iesniedz Aģentūrai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reģistrāciju energokopienu reģistrā (turpmāk – reģistrācijas iesniegums), ietverot šādu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energokopienas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reģistrācijas numurs Uzņēmumu reģistrā;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juridiskā adrese;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energokopienas veids;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saziņai ar energokopienu;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juridiskas personas vai pašvaldības, kas ir energokopienas biedrs, nosaukums un reģistrācijas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energokopienas biedru – fizisko personu –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energokopienas vai energokopienas biedru īpašumā vai lietošanā esošajiem enerģijas kopīgošanas objektiem, kuros tiek veikta enerģijas ražošana vai uzkrāšana: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enerģijas ražošanas vai uzkrāšanas veids;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enerģijas identifikācijas kods, ja attiecināms;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faktiskā adrese;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enerģijas ražošanas iekārtas vai uzkrātuves jauda kilovatos;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gads;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šādus dokumentus: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dalībnieku sapulces lēmumu par energokopienas izveidi un tās reģistrāciju;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statūtu kopiju.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Juridiska persona var tikt reģistrēta kā energokopiena,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juridiskajai personai nav nodokļu, nodevu, tostarp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juridiskajai personai nav pasludināts maksātnespējas process vai uzsākta likvidācija, tās darbība nav apturēta vai pārtraukta;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dalībnieku sapulce ir pieņēmusi šo noteikumu </w:t>
      </w:r>
      <w:r w:rsidR="00000000" w:rsidRPr="00000000" w:rsidDel="00000000">
        <w:rPr>
          <w:rtl w:val="0"/>
        </w:rPr>
        <w:t xml:space="preserve">57.2.1.</w:t>
      </w:r>
      <w:r w:rsidR="00000000" w:rsidRPr="00000000" w:rsidDel="00000000">
        <w:rPr>
          <w:rtl w:val="0"/>
        </w:rPr>
        <w:t xml:space="preserve"> apakšpunktā</w:t>
      </w:r>
      <w:r w:rsidR="00000000" w:rsidRPr="00000000" w:rsidDel="00000000">
        <w:rPr>
          <w:rtl w:val="0"/>
        </w:rPr>
        <w:t xml:space="preserve"> norādīto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ir norādījusi reģistrā visu šo noteikumu </w:t>
      </w:r>
      <w:r w:rsidR="00000000" w:rsidRPr="00000000" w:rsidDel="00000000">
        <w:rPr>
          <w:rtl w:val="0"/>
        </w:rPr>
        <w:t xml:space="preserve">57.2.</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Aģentūra izskata reģistrācijas iesniegumu, izvērtē energokopienas atbilstību Enerģētikas likumā un šajos noteikumos minētajām prasībām un pieņem vienu no šādiem lēmumiem: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reģistrēt energokopienu, ja energokopiena atbilst šajos noteikumos minētajām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reģistrēt energokopienu.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Energokopienai ir tiesības mainīt elektroenerģijas kopīgošanas objektu vai atjaunīgās enerģijas kopīgošanas objektu vai biedru skaitu vai citu šo noteikumu </w:t>
      </w:r>
      <w:r w:rsidR="00000000" w:rsidRPr="00000000" w:rsidDel="00000000">
        <w:rPr>
          <w:rtl w:val="0"/>
        </w:rPr>
        <w:t xml:space="preserve">57.1.</w:t>
      </w:r>
      <w:r w:rsidR="00000000" w:rsidRPr="00000000" w:rsidDel="00000000">
        <w:rPr>
          <w:rtl w:val="0"/>
        </w:rPr>
        <w:t xml:space="preserve"> apakšpunktā</w:t>
      </w:r>
      <w:r w:rsidR="00000000" w:rsidRPr="00000000" w:rsidDel="00000000">
        <w:rPr>
          <w:rtl w:val="0"/>
        </w:rPr>
        <w:t xml:space="preserve"> minēto informāciju. Vienu reizi kalendāra mēnesī energokopiena informē Aģentūru par veiktajām izmaiņām.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Energokopienai ir tiesības novērst Aģentūras konstatētos energokopienas reģistrācijas atteikuma iemeslus un atkārtoti iesniegt šo noteikumu </w:t>
      </w:r>
      <w:r w:rsidR="00000000" w:rsidRPr="00000000" w:rsidDel="00000000">
        <w:rPr>
          <w:rtl w:val="0"/>
        </w:rPr>
        <w:t xml:space="preserve">57.</w:t>
      </w:r>
      <w:r w:rsidR="00000000" w:rsidRPr="00000000" w:rsidDel="00000000">
        <w:rPr>
          <w:rtl w:val="0"/>
        </w:rPr>
        <w:t xml:space="preserve"> punktā</w:t>
      </w:r>
      <w:r w:rsidR="00000000" w:rsidRPr="00000000" w:rsidDel="00000000">
        <w:rPr>
          <w:rtl w:val="0"/>
        </w:rPr>
        <w:t xml:space="preserve"> norādīto reģistrācijas iesniegumu un dokumentus.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Energokopienu izslēdz no energokopienu reģistra,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Aģentūrā ir saņemts energokopienas iesniegums par izslēgšanu no energokopienu reģistra, norādot izslēgšanas iemeslu un pievienojot kopsapulces lēmumu par energokopienas izslēgšanu no reģistra;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izbeigta energokopienas kā juridiskās personas darbība;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konstatējusi, ka energokopiena neatbilst </w:t>
      </w:r>
      <w:r w:rsidR="00000000" w:rsidRPr="00000000" w:rsidDel="00000000">
        <w:rPr>
          <w:rtl w:val="0"/>
        </w:rPr>
        <w:t xml:space="preserve">Enerģētikas likumā</w:t>
      </w:r>
      <w:r w:rsidR="00000000" w:rsidRPr="00000000" w:rsidDel="00000000">
        <w:rPr>
          <w:rtl w:val="0"/>
        </w:rPr>
        <w:t xml:space="preserve"> un šajos noteikumos minētajām prasībām, un šī neatbilstība nav novērsta Aģentūras norādītajā termiņā.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Aģentūra lēmumu par energokopienas izslēgšanu no energokopienu reģistra pieņem mēneša laikā no dienas, kad Aģentūra ir saņēmusi vai konstatējusi šo noteikumu </w:t>
      </w:r>
      <w:r w:rsidR="00000000" w:rsidRPr="00000000" w:rsidDel="00000000">
        <w:rPr>
          <w:rtl w:val="0"/>
        </w:rPr>
        <w:t xml:space="preserve">62.</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Energokopienu uzraudzības kārtība un reģistrā uzkrājamā informācija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Aģentūra līdz kārtējā kalendāra mēneša piecpadsmitajam datumam pieprasa elektroenerģijas sadales sistēmas operatoram informāciju par energokopienas objektos tūlītējam patēriņam neizmantoto elektroenerģijas sadales sistēmā nodoto un no šīs sistēmas saņemto elektroenerģijas apjomu kilovatstundās par iepriekšējo kalendāra mēnesi. Aģentūra informācijas pieprasījumā norāda energokopienas objektu enerģijas identifikācijas kodus.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Elektroenerģijas sadales sistēmas operators līdz kārtējā kalendāra mēneša divdesmit piektajam datumam iesniedz Aģentūrai šo noteikumu </w:t>
      </w:r>
      <w:r w:rsidR="00000000" w:rsidRPr="00000000" w:rsidDel="00000000">
        <w:rPr>
          <w:rtl w:val="0"/>
        </w:rPr>
        <w:t xml:space="preserve">64.</w:t>
      </w:r>
      <w:r w:rsidR="00000000" w:rsidRPr="00000000" w:rsidDel="00000000">
        <w:rPr>
          <w:rtl w:val="0"/>
        </w:rPr>
        <w:t xml:space="preserve"> punktā</w:t>
      </w:r>
      <w:r w:rsidR="00000000" w:rsidRPr="00000000" w:rsidDel="00000000">
        <w:rPr>
          <w:rtl w:val="0"/>
        </w:rPr>
        <w:t xml:space="preserve"> minēto informāciju par energokopienas objektos elektroenerģijas sadales sistēmā nodoto un no elektroenerģijas sadales sistēmas saņemto elektroenerģijas apjomu kilovatstundās par iepriekšējo kalendāra mēnesi.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Birojs uzkrāj energokopienu reģistrā šo noteikumu </w:t>
      </w:r>
      <w:r w:rsidR="00000000" w:rsidRPr="00000000" w:rsidDel="00000000">
        <w:rPr>
          <w:rtl w:val="0"/>
        </w:rPr>
        <w:t xml:space="preserve">64.</w:t>
      </w:r>
      <w:r w:rsidR="00000000" w:rsidRPr="00000000" w:rsidDel="00000000">
        <w:rPr>
          <w:rtl w:val="0"/>
        </w:rPr>
        <w:t xml:space="preserve"> punktā</w:t>
      </w:r>
      <w:r w:rsidR="00000000" w:rsidRPr="00000000" w:rsidDel="00000000">
        <w:rPr>
          <w:rtl w:val="0"/>
        </w:rPr>
        <w:t xml:space="preserve"> norādīto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Energokopienu reģistra datus publicē atvērto datu portālā. Atvērto datu portālā nepublicē ierobežotas pieejamības informāciju atbilstoši normatīvajiem aktiem par komercnoslēpumu vai fiziskas personas datu aizsardzību. Atvērto datu portālā publicē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energokopienas nosaukums;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energokopienas īpašumā vai lietošanā esošo elektroenerģijas vai atjaunīgās enerģijas ražošanas iekārtu uzstādīšanas gads;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energokopienas īpašumā vai lietošanā esošo elektroenerģijas vai atjaunīgās enerģijas ražošanas iekārtu adrese (pilsēta vai novads);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energokopienas īpašumā vai lietošanā esošās elektroenerģijas vai atjaunīgās enerģijas ražošanas iekārtu uzstādītā jauda megavatos;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energokopienas īpašumā vai lietošanā esošajos elektroenerģijas kopīgošanas objektos  tūlītējam patēriņam neizmantotais un elektroenerģijas sadales sistēmā nodotais elektroenerģijas apjoms kilovatstundās par iepriekšējo kalendāra gadu;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atjaunīgās enerģijas energokopienas īpašumā vai lietošanā esošajos atjaunīgās enerģijas (izņemot elektroenerģiju) kopīgošanas objektos saražotais atjaunīgās enerģijas apjoms kilovatstundās par iepriekšējo kalendāra gadu.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Elektroenerģijas energokopiena, kuras biedrs ir pašvaldība, reizi gadā līdz 30. jūnijam iesniedz Aģentūrai informāciju, kas pamato, ka ir izpildīts pienākums 10% no pašvaldības elektroenerģijas kopīgošanas objektos saražotās elektroenerģijas novirzīt sociāli mazaizsargāto personu grupām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Aģentūra konstatē, ka pašvaldība, kas ir elektroenerģijas energokopienas biedrs, 10% no tās elektroenerģijas kopīgošanas objektos saražotās elektroenerģijas nav novirzījusi sociāli mazaizsargāto personu grupām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 tā lūdz elektroenerģijas energokopienu 30 dienu laikā novērst konstatēto neatbilstību.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Aģentūra reizi gadā līdz 30. jūnijam pārbauda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norādītās informācijas atbilstību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Aģentūra konstatē, ka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norādītā informācija atbilst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nosacījumiem, tā atkārtoti pārliecinās par energokopienas atbilstību </w:t>
      </w:r>
      <w:r w:rsidR="00000000" w:rsidRPr="00000000" w:rsidDel="00000000">
        <w:rPr>
          <w:rtl w:val="0"/>
        </w:rPr>
        <w:t xml:space="preserve">Enerģētikas likumā</w:t>
      </w:r>
      <w:r w:rsidR="00000000" w:rsidRPr="00000000" w:rsidDel="00000000">
        <w:rPr>
          <w:rtl w:val="0"/>
        </w:rPr>
        <w:t xml:space="preserve"> un šajos noteikumos minētajām prasībām līdz nākamā kalendāra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Aģentūra konstatē, ka energokopiena gūto peļņu nav izlietojusi atbilstoši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minētajiem nosacījumiem, Aģentūra lūdz sniegt skaidrojumu par gūtās peļņas izlietošanu un lūdz energokopienu novērst konstatēto neatbilstību trīs kalendāra mēnešu laikā.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2018. gada 11. decembra Direktīvas </w:t>
      </w:r>
      <w:r w:rsidR="00000000" w:rsidRPr="00000000" w:rsidDel="00000000">
        <w:rPr>
          <w:rtl w:val="0"/>
        </w:rPr>
        <w:t xml:space="preserve">2018/2001</w:t>
      </w:r>
      <w:r w:rsidR="00000000" w:rsidRPr="00000000" w:rsidDel="00000000">
        <w:rPr>
          <w:rtl w:val="0"/>
        </w:rPr>
        <w:t xml:space="preserve">/ES par no atjaunojamajiem energoresursiem iegūtas enerģijas izmantošanas veicināšanu;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2019. gada 5. jūnija Direktīvas </w:t>
      </w:r>
      <w:r w:rsidR="00000000" w:rsidRPr="00000000" w:rsidDel="00000000">
        <w:rPr>
          <w:rtl w:val="0"/>
        </w:rPr>
        <w:t xml:space="preserve">2019/944</w:t>
      </w:r>
      <w:r w:rsidR="00000000" w:rsidRPr="00000000" w:rsidDel="00000000">
        <w:rPr>
          <w:rtl w:val="0"/>
        </w:rPr>
        <w:t xml:space="preserve">/ES par kopīgiem noteikumiem attiecībā uz elektroenerģijas iekšējo tirgu un ar ko groza Direktīvu 2012/27/ES;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2024. gada 13. jūnija Direktīvā 2024/1711/ES, ar ko groza Direktīvas (ES) 2018/2001 un (ES) 2019/944 attiecībā uz Savienības elektroenerģijas tirgus modeļa uzlabošanu.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25-TA-341</w:t>
    </w:r>
    <w:r>
      <w:br/>
    </w:r>
    <w:r w:rsidR="00000000" w:rsidRPr="00000000" w:rsidDel="00000000">
      <w:rPr>
        <w:rtl w:val="0"/>
      </w:rPr>
      <w:t xml:space="preserve">Izdrukāts 29.07.2026. 23.50 - 2.0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25-TA-341</w:t>
    </w:r>
    <w:r>
      <w:br/>
    </w:r>
    <w:r w:rsidR="00000000" w:rsidRPr="00000000" w:rsidDel="00000000">
      <w:rPr>
        <w:rtl w:val="0"/>
      </w:rPr>
      <w:t xml:space="preserve">Izdrukāts 29.07.2026. 23.50 - 2.0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noteikumu_konsolidētā_versija_25-TA-341.docx</dc:title>
</cp:coreProperties>
</file>

<file path=docProps/custom.xml><?xml version="1.0" encoding="utf-8"?>
<Properties xmlns="http://schemas.openxmlformats.org/officeDocument/2006/custom-properties" xmlns:vt="http://schemas.openxmlformats.org/officeDocument/2006/docPropsVTypes"/>
</file>