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atklātu projektu konkursa veidā pasākumā "Ieguldījumi materiālajos aktīvos" 2014.–2020. gada plānošanas perioda pārejas laikā 2021. un 2022. gadā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br/>
      </w:r>
      <w:r w:rsidR="00000000" w:rsidRPr="00000000" w:rsidDel="00000000">
        <w:rPr>
          <w:rStyle w:val="paragraph"/>
          <w:i w:val="1"/>
          <w:rtl w:val="0"/>
        </w:rPr>
        <w:t xml:space="preserve">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atklātu projektu iesniegumu konkursa veidā 2014.–2020. gada plānošanas perioda pārejas laikā 2021. un 2022. gadā šādiem pasākuma "Ieguldījumi materiālajos aktīvos" apakšpasākumiem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ieguldījumiem lauku saimniecībās (pasākuma kods – 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ieguldījumiem pārstrādē (pasākuma kods – 4.2.);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ieguldījumiem lauksaimniecības un mežsaimniecības infrastruktūras attīstībā (pasākuma kods – 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produkti ir Līguma par Eiropas Savienības darbību I pielikumā minētie lauksaimniecības produkti, izņemot zivsaimniecības produktus un mājas (istabas) dzīvniekus un tādus dzīvniekus, uz kuriem neattiecas Ciltsdarba un dzīvnieku audzēšanas 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saimniecība ir juridiska vai fiziska persona, kas ražojusi primāros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pārstrāde ir jebkura darbība ar lauksaimniecības produktiem (tostarp karsēšana, kūpināšana, konservēšana, nogatavināšana, žāvēšana, marinēšana, ekstrakcija, ekstrūzija, malšana, saldēšana, dzīvnieku kaušana un sadalīšana vai vienlaikus vairāki šie procesi), kura maina sākotnējo produktu un kuras rezultātā iegūtais produkts arī ir lauksaimniecības produkts. Par pārstrādi nav uzskatāma darbība, kas paredzēta lauksaimniecības produkta sagatavošanai pirmajai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zālēdāji ir visi lauksaimniecības dzīvnieki atgremotāji un zirgu dzimtas (</w:t>
      </w:r>
      <w:r w:rsidR="00000000" w:rsidRPr="00000000" w:rsidDel="00000000">
        <w:rPr>
          <w:i w:val="1"/>
          <w:rtl w:val="0"/>
        </w:rPr>
        <w:t xml:space="preserve">Equidae</w:t>
      </w:r>
      <w:r w:rsidR="00000000" w:rsidRPr="00000000" w:rsidDel="00000000">
        <w:rPr>
          <w:rtl w:val="0"/>
        </w:rPr>
        <w:t xml:space="preserve">)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kooperatīvo sabiedrību apvienība ir juridiska persona, kurā vairāk nekā 50 procenti kapitāldaļu pieder kooperatīvajām sabiedrībām un kura nodrošina vietējās izcelsmes izejvielas pārstrādi vismaz 75 procentu apmērā, vai kooperatīvā sabiedrība, kurā visi biedri ir citas kooperatīvās 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kooperatīvā sabiedrība ir tāda kooperatīvā sabiedrība, kas dibināta pēc 2021. gada 1. janvāra kādā no lauksaimniecības nozarēm, kurā trūkst kooperācijas (jebkura lauksaimniecības nozare, izņemot graudkopības un piena lopkopības nozari), kā arī tāda pēc 2021. gada 1. janvāra dibināta kooperatīvā sabiedrība, kura rada augstāku pievienoto vērtību sabiedrības biedru saražotajai produkcijai, tā veicinot savu biedru produktivitāti un ienākumu kāpumu, un kurai no darbības otrā gada un turpmāk katru gadu līdz projekta uzraudzības termiņa beigām ir piešķirts atbilstības statuss saskaņā ar normatīvajiem aktiem par kooperatīvo sabiedrību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vietējās izcelsmes pamatizejviela ir lauksaimniecības produkti, kas iepirkti no juridiskām vai fiziskām personām – primārajiem ražotājiem, lauksaimniecības produktu pārstrādes saimnieciskās darbības veicējiem, kooperatīvajām sabiedrībām, kuras neatrodas tālāk par 300 kilometriem no lauksaimniecības produktu pārstrādes saimnieciskās darbības veicēja;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gados jauns lauksaimnieks atbilstoši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2. panta 1. punkta "n" apakšpunktā minētajai definīcijai ir fiziska vai juridiska persona (juridiskas personas gadījumā minētos nosacījumus piemēro fiziskai personai – saimniecības īpašniekam vai personai, kurai uzņēmumā pieder ne mazāk kā 51 procents kapitāldaļu un Uzņēmumu reģistrā reģistrētas atsevišķas paraksta tiesības), kas atbilst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augstāko vai profesionālo vidējo lauksaimniecības izglītību vai apguvusi lauksaimniecības kursus vismaz 160 stundu apjomā vai to iegūs līdz projekta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laikā pēc Lauku atbalsta dienesta lēmuma par projekta iesnieguma apstiprināšanu spēkā stāšanās pirmo reizi dibina vai, nomainoties paaudzei, pārņem lauku saimniecību vadītāja statusā ar vairāk nekā 51 procentu kapitāldaļu un Uzņēmumu reģistrā reģistrētas atsevišķas paraksta tiesības vai lauku saimniecību ir nodibinājusi ne agrāk kā piecus gadus pirms projekta iesnieguma iesniegšanas. Atbalsta saņēmējs 18 mēnešu laikā no dienas, kad pieņemts lēmums par projekta iesnieguma apstiprināšanu, nodrošina atbilstību aktīvā lauksaimnieka statusam saskaņā ar Eiropas Parlamenta un Padomes 2013. gada 17. decembra Regulas (ES) Nr.  </w:t>
      </w:r>
      <w:r w:rsidR="00000000" w:rsidRPr="00000000" w:rsidDel="00000000">
        <w:rPr>
          <w:rtl w:val="0"/>
        </w:rPr>
        <w:t xml:space="preserve">1307/2013</w:t>
      </w:r>
      <w:r w:rsidR="00000000" w:rsidRPr="00000000" w:rsidDel="00000000">
        <w:rPr>
          <w:rtl w:val="0"/>
        </w:rPr>
        <w:t xml:space="preserve">, ar ko izveido noteikumus par lauksaimniekiem paredzētiem tiešajiem maksājumiem, kurus veic saskaņā ar kopējās lauksaimniecības politikas atbalsta shēmām, un ar ko atceļ Padomes Regulu (EK) Nr.  </w:t>
      </w:r>
      <w:r w:rsidR="00000000" w:rsidRPr="00000000" w:rsidDel="00000000">
        <w:rPr>
          <w:rtl w:val="0"/>
        </w:rPr>
        <w:t xml:space="preserve">637/2008</w:t>
      </w:r>
      <w:r w:rsidR="00000000" w:rsidRPr="00000000" w:rsidDel="00000000">
        <w:rPr>
          <w:rtl w:val="0"/>
        </w:rPr>
        <w:t xml:space="preserve"> un Padomes Regulu (EK) Nr.  </w:t>
      </w:r>
      <w:r w:rsidR="00000000" w:rsidRPr="00000000" w:rsidDel="00000000">
        <w:rPr>
          <w:rtl w:val="0"/>
        </w:rPr>
        <w:t xml:space="preserve">73/2009</w:t>
      </w:r>
      <w:r w:rsidR="00000000" w:rsidRPr="00000000" w:rsidDel="00000000">
        <w:rPr>
          <w:rtl w:val="0"/>
        </w:rPr>
        <w:t xml:space="preserve">, 9.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inovācija ir jauna produkta ieviešana ražošanā, kas veicina jaunu tirgus segmentu izveidošanos, Latvijā līdz šim neražotu produktu ražošanas uzsākšana, zinātniskās, tehniskās vai citas jomas idejas izstrādnes un tehnoloģijas ieviešana ražošanas procesā tirgū pieprasīta konkurētspējīga produkta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kopprojekts ir projekts, ko īsteno, lai  veidotu savstarpēju sadarbību kopēja projekta realizēšanā un sekmētu pilna ražošanas cikla vai pievienotās vērtības radīšanu, sadarbojoties pārstrādes un primārajam ražotājam vai vairākiem atbalsta pretendentiem – primārajiem ražotājiem, kā arī lai sadarbotos kopīgas tehnikas iegādei, pirmapstrādei, produkcijas iepakošanai un virzībai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tehnikas un iekārtu katalogs ir Lauku atbalsta dienesta elektroniskās pieteikšanās sistēmas elektroniskais rīks, ko izmanto tehnikas un iekārtu izmaksu standarta likmes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šo noteikumu izpratnē ir lauksaimniecības produkcijas pārstrādes ražotājs, tostarp komercdarbības atbalsta saņēmējs saskaņā ar Komisijas 2014. gada 17. jūnija Regulu (ES) Nr. 651/2014, ar ko noteiktas atbalsta kategorijas atzīst par saderīgām ar iekšējo tirgu, piemērojot Līguma 107. un 108. pantu (turpmāk – Komisijas regula Nr. 651/2014), vai primārais ražotājs, kā arī šo noteikumu </w:t>
      </w:r>
      <w:r w:rsidR="00000000" w:rsidRPr="00000000" w:rsidDel="00000000">
        <w:rPr>
          <w:rtl w:val="0"/>
        </w:rPr>
        <w:t xml:space="preserve">46.</w:t>
      </w:r>
      <w:r w:rsidR="00000000" w:rsidRPr="00000000" w:rsidDel="00000000">
        <w:rPr>
          <w:rtl w:val="0"/>
        </w:rPr>
        <w:t xml:space="preserve"> punktā minētais atbalsta pretendents, kas pretendē uz atbalstu pasākuma "Ieguldījumi materiālajos aktīvos" apakšpasākumos, tostarp kopprojekta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 sk. 95.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kā arī atbalstu pieprasa saskaņā ar normatīvajiem aktiem par valsts un Eiropas Savienības atbalsta piešķiršanu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"Ieguldījumi materiālajos aktīvos" apakšpasākumu mērķi saskaņā ar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(turpmāk – Regula Nr.  </w:t>
      </w:r>
      <w:r w:rsidR="00000000" w:rsidRPr="00000000" w:rsidDel="00000000">
        <w:rPr>
          <w:rtl w:val="0"/>
        </w:rPr>
        <w:t xml:space="preserve">1305/2013</w:t>
      </w:r>
      <w:r w:rsidR="00000000" w:rsidRPr="00000000" w:rsidDel="00000000">
        <w:rPr>
          <w:rtl w:val="0"/>
        </w:rPr>
        <w:t xml:space="preserve">), 4. un 17. pantu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minētajam apakšpasākumam – atbalstīt lauku saimniecības, lai uzlabotu to ekonomiskās darbības rādītājus un konkurētspēju, kā arī veicināt kooperācijas attīstību, nodrošinot dabas resursu ilgtspējīgu apsaimniekošanu un atbalstot pret klimata pārmaiņām noturīgu ekonomiku;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minētajam apakšpasākumam – palielināt lauksaimniecības produktu pārstrādes efektivitāti un produktu pievienoto vērtību, veicinot konkurētspējīgas kooperācijas un ilgtspējīgas lauksaimnieciskās ražošanas attīstību un inovāciju ieviešanu saimnieciskās darbības veicēju 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minētajam apakšpasākumam – uzlabot infrastruktūru, kas attiecas uz lauksaimniecības attīstību, meža ražības palielināšanu, audzes veselības un kokmateriālu kvalitātes uzlabošanu, saglabājot un uzlabojot meža ilgtermiņa ieguldījumu globālajā oglekļa apritē, uzturot bioloģisko daudzveidību un nodrošinot klimata pārmaiņu mazināšanu, kā arī lauksaimniecības un mežsaimniecības nozares konkurētspējas palielināšanu.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w:t>
      </w:r>
      <w:r w:rsidR="00000000" w:rsidRPr="00000000" w:rsidDel="00000000">
        <w:rPr>
          <w:rtl w:val="0"/>
        </w:rPr>
        <w:t xml:space="preserve"> punktā minēto apakšpasākumu īstenošanu, Lauku atbalsta dienests un atbalsta pretendents apstrādā personas datus – personas vārdu, uzvārdu, personas kodu, tālruņa numuru, e-pasta adresi, Lauku atbalsta dienesta klienta numuru, nekustamā īpašuma adresi un nekustamā īpašuma kadastra numuru.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un pārejas laikā fiziskās personas datus uzglabā līdz 2030. gada 31. decembrim un pēc tam iznīcina saskaņā ar Arhīvu likumā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nosaka attiecīgās atbalstāmās aktivitātes un pieņem lēmumu par šajos noteikumos paredzētā publiskā finansējuma sadali: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 starp Lauku atbalsta dienesta reģionālajām lauksaimniecības pārvaldēm, ņemot vērā vienotam platību maksājumam deklarētās lauksaimniecībā izmantojamās zemes platības atbilstoši saimniecību grupu sadalījumam pēc to kopējā apgrozījuma;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paredzot atsevišķu publisko finansējumu putnkopības un cūkkopības nozarei;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paredzot atsevišķu publisko finansējumu siltumnīcu nozarei;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īstenošanai paredzot atsevišķu publisko finansējumu lauksaimnieku pakalpojumu kooperatīvajām sabiedrībām.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74.1.</w:t>
      </w:r>
      <w:r w:rsidR="00000000" w:rsidRPr="00000000" w:rsidDel="00000000">
        <w:rPr>
          <w:rtl w:val="0"/>
        </w:rPr>
        <w:t xml:space="preserve"> apakšpunktā minētajā projekta iesniegumā var ietvert vairāku apakšpasākumu vairākas aktivitātes.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Ekonomiskās darbības rādītājus izvērtē saskaņā ar šajos noteikumos minētajiem ekonomiskās dzīvotspējas kritērijiem, kurus atbalsta pretendents apliecinājis projekta iesniegumā atbilstoši 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saņēmējs visu projekta īstenošanas un uzraudzības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atbilstību konkrētā apakšpasākuma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neaizvieto esošos pamatlīdzekļus.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īstenošanas vieta ir Latvija.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projekta īstenošanas vietā vismaz piecus gadus pēc projekta īstenošanas vai līdz pamatlīdzekļa nolietojuma 10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celtspēja ir vismaz par 25 procentiem lielāka nekā saimniecībā vai saimnieciskās darbības veicēja esošā pamatlīdzekļa ražošanas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būtiski maina ražošanas vai tehnoloģiju raksturu;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meliorācijas sistēmu pārbūvi un atjaunošanu, ja meliorācijas sistēma ir vecāka par 15 gadiem vai ja projektā paredzētajos meliorācijas sistēmas atjaunošanas darbos izrokamās grunts apjoms, rēķinot tikai vaļējo meliorācijas sistēmu izbūvē izraktās grunts apjomu (kubikmetros), ir vismaz 30 procentu no atjaunojamās meliorācijas sistēmas izbūvē izraktās grunts apjoma (kubikmetros).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projekta īstenošanas atbalsta saņēmējs, izņemot kooperatīvo sabiedrību vai kooperatīvo sabiedrību apvienību, sasniedz vismaz vienu no šādiem saimnieciskās darbības rādītājiem vai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salīdzinājumā ar pēdējo triju noslēgto gadu vidējo rādītāju pirms projekta iesnieguma iesniegšanas palielina: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apjomu no lauksaimniecības produktu ražošanas vai pārstrādes. Ražošanas apjoma pieaugums nav sasniegts jau projekta iesnieguma iesniegšanas dienā;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ieguldījumus klimata pārmaiņu mazināšanā: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laukkopībā un dārzkopībā ieviešot tehnoloģijas ar precīzu izpildes kontroli, ieguldot sējumu vai stādījumu mēslošanas vai augu aizsardzības tehnikā vai iekārtās, tostarp bezapvērses augsnes apstrādes tehnoloģijās un pilienu laistīšanas un pretsalnu sistēmu būvniecībā dārzkopības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lopkopībā ieviešot precīzās tehnoloģijas barības kvalitātes uzlabošanai, barības devu plānošanai un nodrošināšanai, izmantojot precīzu datu uzskaiti, analīzi un kontroli, kā arī informāciju par lauksaimniecības dzīvnieku identificēšanu, produktivitātes un reprodukcijas iespējām;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prasībām atbilstošu kūtsmēslu apsaimniekošanu, tostarp tiešu organiskā mēslojuma iestrādi;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ievieš tehnoloģijas alternatīvās enerģijas (atjaunojamo resursu – biokurināmā, biogāzes, hidroenerģijas, saules vai vēja enerģijas) izmantošanai saimniecības pašpatēriņa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ieguldījumus energoefektivitātes palielināšanā vai enerģijas lietderīgā izmantošanā: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panāk, lai to enerģijas patēriņš apkurei un telpu dzesēšanai ir vismaz par 20 procentiem mazāks, nekā minēts šo noteikumu </w:t>
      </w:r>
      <w:r w:rsidR="00000000" w:rsidRPr="00000000" w:rsidDel="00000000">
        <w:rPr>
          <w:rtl w:val="0"/>
        </w:rPr>
        <w:t xml:space="preserve">1.</w:t>
      </w:r>
      <w:r w:rsidR="00000000" w:rsidRPr="00000000" w:rsidDel="00000000">
        <w:rPr>
          <w:rtl w:val="0"/>
        </w:rPr>
        <w:t xml:space="preserve"> pielikumā, un to pierāda ēkas energoaudits, kurā iekļauts jaunbūves enerģijas patēriņš;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būves pārbūvi vai investējot apgaismojumā, ražošanas līnijās un citās ierīcēs vai iekārtās, kuru darbināšanai vai tehnoloģiskajam procesam tiek patērēta enerģija, panāk, lai energoefektivitāte palielinātos vismaz par 20 procentiem salīdzinājumā ar esošo būves enerģijas patēriņu vai ar nomainīto iekārtu, ierīci, apgaismojumu vai ražošanas līniju;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citus enerģijas lietderīgas izmantošanas pasākumus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 citus ieguldījumus, kas uzlabo lauksaimniecības dzīvnieku labturību vai mazina lauksaimnieciskās darbības vai dzīvnieku postījumu risku, vai nodrošina ūdens resursu efektīvu izmantošanu lauksaimniecībā: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 dzīvnieku labturības apstākļus;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mazinot lauksaimnieciskās darbības risku ar ieguldījumiem tehnoloģijās, lai veiktu vides novērojumus;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ūdens resursu efektīvu izmantošanu vai barības vielu noteces samazināšanu;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īstenojot preventīvus ieguldījumus, lai mazinātu putnu un dzīvnieku bojāeju vai postījumu nodarīšanu;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īstenojot citus emisiju mazinošos pasākumus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īsteno lauksaimniecības dzīvnieku novietnes biodrošības pasākumus, lai mazinātu iespējamās epizootiju un epifitotiju sekas;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efektīvu vides prasību ievērošanu lauksaimniecības produktu pārstrādē, ieviešot gaisa vai ūdens piesārņojuma samazināšanas tehnoloģiju;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 infrastruktūru lauksaimniecības un mežsaimniecības nozares konkurētspējas palielināšanai: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vai pārbūvējot meliorācijas sistēmu;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uzbūvējot vai pārbūvējot ražošanai nepieciešamos laukumus un pievedceļus, tostarp dzelzceļa pievedceļus.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12.1.</w:t>
      </w:r>
      <w:r w:rsidR="00000000" w:rsidRPr="00000000" w:rsidDel="00000000">
        <w:rPr>
          <w:rtl w:val="0"/>
        </w:rPr>
        <w:t xml:space="preserve"> apakšpunktā minētos projekta iesniegumā norādītos rādītājus vai nesasniedz šo noteikumu </w:t>
      </w:r>
      <w:r w:rsidR="00000000" w:rsidRPr="00000000" w:rsidDel="00000000">
        <w:rPr>
          <w:rtl w:val="0"/>
        </w:rPr>
        <w:t xml:space="preserve">15.</w:t>
      </w:r>
      <w:r w:rsidR="00000000" w:rsidRPr="00000000" w:rsidDel="00000000">
        <w:rPr>
          <w:rtl w:val="0"/>
        </w:rPr>
        <w:t xml:space="preserve"> punktā minētos rādītājus, ja atbalsta saņēmējam tie ir saistoši, atbalsta saņēmējs, sniedzot pamatojumu, ir tiesīgs lūgt Lauku atbalsta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saņēmējs, kura kopējais apgrozījums kopā ar saistītajām personām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un pārejas laikā pēdējā noslēgtajā gadā pārsniedz 50 000 000 </w:t>
      </w:r>
      <w:r w:rsidR="00000000" w:rsidRPr="00000000" w:rsidDel="00000000">
        <w:rPr>
          <w:i w:val="1"/>
          <w:rtl w:val="0"/>
        </w:rPr>
        <w:t xml:space="preserve">euro</w:t>
      </w:r>
      <w:r w:rsidR="00000000" w:rsidRPr="00000000" w:rsidDel="00000000">
        <w:rPr>
          <w:rtl w:val="0"/>
        </w:rPr>
        <w:t xml:space="preserve">, papildus šo noteikumu </w:t>
      </w:r>
      <w:r w:rsidR="00000000" w:rsidRPr="00000000" w:rsidDel="00000000">
        <w:rPr>
          <w:rtl w:val="0"/>
        </w:rPr>
        <w:t xml:space="preserve">12.</w:t>
      </w:r>
      <w:r w:rsidR="00000000" w:rsidRPr="00000000" w:rsidDel="00000000">
        <w:rPr>
          <w:rtl w:val="0"/>
        </w:rPr>
        <w:t xml:space="preserve"> punktā minētajiem mērķiem izpilda vienu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īstenošanā ieguldītās investīcijas ir vismaz par 25 procentiem lielākas nekā projekta attiecināmo izmaksu summa, kas tiek vērtēta pēc stāvokļa pēdējā maksājuma pieprasījuma iesniegšanas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trešajā noslēgtajā gadā pēc projekta īstenošanas un turpmāk uzraudzības periodā, neņemot vērā saistītos saimnieciskās darbības veicējus, vismaz par sešiem procentiem palielina darbavietu skaitu salīdzinājumā ar ieguldīto investīciju, kas tiek vērtēta pēc stāvokļa projekta iesniegšanas brīdī.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projekta īstenošanas kooperatīvā sabiedrība, kooperatīvo sabiedrību apvienība vai jauna kooperatīvā sabiedrība salīdzinājumā ar pēdējo noslēgto gadu pirms projekta iesniegšanas palielina vienu no šādiem saimnieciskās darbības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ar kooperatīvās sabiedrības biedriem – par 10 procentiem vai ieguldīto investīciju apmēru – par pusi. Jaunām kooperatīvajām sabiedrībām neto apgrozījums trešajā gadā pēc projekta īstenošanas un turpmāk visu projekta uzraudzības laiku ir vismaz 10 procentu no projekta investīciju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biedru skaitu –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efektivitāti (rādītāji ir pārbaudāmi un vērtība auditējama) –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neto apgrozījumu no produktu pārstrādes – par 10 procentiem vai vismaz par pusi no ieguldīto investīciju apmēra, ja kooperatīvā sabiedrība īsteno projektu šo noteikumu </w:t>
      </w:r>
      <w:r w:rsidR="00000000" w:rsidRPr="00000000" w:rsidDel="00000000">
        <w:rPr>
          <w:rtl w:val="0"/>
        </w:rPr>
        <w:t xml:space="preserve">1.2.</w:t>
      </w:r>
      <w:r w:rsidR="00000000" w:rsidRPr="00000000" w:rsidDel="00000000">
        <w:rPr>
          <w:rtl w:val="0"/>
        </w:rPr>
        <w:t xml:space="preserve"> apakšpunktā minētajā apakšpasākumā. Jaunām kooperatīvajām sabiedrībām neto apgrozījums trešajā gadā pēc projekta īstenošanas un turpmāk visu projekta uzraudzības laiku ir vismaz 10 procenti no projekta investīciju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apjomu, ja kooperatīvā sabiedrība īsteno projektu šo noteikumu </w:t>
      </w:r>
      <w:r w:rsidR="00000000" w:rsidRPr="00000000" w:rsidDel="00000000">
        <w:rPr>
          <w:rtl w:val="0"/>
        </w:rPr>
        <w:t xml:space="preserve">1.2.</w:t>
      </w:r>
      <w:r w:rsidR="00000000" w:rsidRPr="00000000" w:rsidDel="00000000">
        <w:rPr>
          <w:rtl w:val="0"/>
        </w:rPr>
        <w:t xml:space="preserve"> apakšpunktā minētajā apakšpasākumā, – par 10 procentiem.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apakšpunktā un </w:t>
      </w:r>
      <w:r w:rsidR="00000000" w:rsidRPr="00000000" w:rsidDel="00000000">
        <w:rPr>
          <w:rtl w:val="0"/>
        </w:rPr>
        <w:t xml:space="preserve">15.</w:t>
      </w:r>
      <w:r w:rsidR="00000000" w:rsidRPr="00000000" w:rsidDel="00000000">
        <w:rPr>
          <w:rtl w:val="0"/>
        </w:rPr>
        <w:t xml:space="preserve"> punktā minētos saimnieciskās darbības rādītājus atbalsta saņēmējs sasniedz trešajā noslēgtajā gadā pēc projekta īstenošanas un nepazemina tos visā turpmākajā uzraudzības periodā. Ja projektu īsteno gaļas liellopu audzēšanas nozarē vai ierīko ilggadīgos augļkopības kultūru stādījumus, attiecīgo rādītāju sasniedz sestajā noslēgtajā gadā pēc projekta īstenošanas.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atbalsta pretendenti ir tiesīgi īstenot kopprojektu, ja ir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kopprojekta dalībnieki noslēdz attiecīgu līgumu vismaz ar septiņus gadus ilgu darbības termiņu.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Notariāli apliecinātu kopprojekta līgumu iesniedz un atbalstu saņem viens no kopprojekta dalībniekiem. Kopprojekta īstenošanā var izmantot darījumu kontu. Kopprojektā īstenotais ieguldījums nav izmantojams pakalpojuma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minētos rādītājus vai mērķus sasniedz katrs kopprojekta dalībnieks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normatīvajiem aktiem par valsts un Eiropas Savienības atbalsta piešķiršanu, administrēšanu un uzraudzību lauku un zivsaimniecības attīstībai 2014.–2020. gada plānošanas periodā un pārejas laikā 2021.–2022.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kopprojekta dalībnieki uzraudzības periodā ievēro normatīvajos aktos par valsts un Eiropas Savienības atbalsta piešķiršanu lauku un zivsaimniecības attīstībai noteiktās prasības un saistības, ko tie uzņēmušies uzraudzības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minētos investīciju projekta rezultatīvos rādītājus un attiecīgus mērķus atbalsta pretendents norāda projekta iesniegumā.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projekta kopējā attiecināmo izmaksu summa nepārsniedz 70 000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 atbalsta pretendents Lauku atbalsta dienesta elektroniskajā pieteikšanās sistēmā iesniedz finanšu informāciju par saimnieciskās darbības veicēja ekonomisko dzīvotspēju, ražošanas apjomu un izmaksām, kā arī pamatojumu ieguldījumu saistībai ar sasniedzamiem rādītājiem. Ekonomisko dzīvotspēju apliecina pozitīvs ieņēmumu un izdevumu kopsavilkums projekta iesnieguma iesniegšanas gadā, visos projekta īstenošanas gados un gadā pēc projekta īstenošanas. Naudas plūsmas atlikums katra gada beigās ir pozitīvs.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projekta kopējā attiecināmo izmaksu summa ir no 70 001 līdz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 atbalsta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finanšu informāciju par ražošanas apjomu, ieņēmumu un izdevumu kopsavilkumu, bilanci par pēdējo noslēgto gadu, kā arī pamatojumu ieguldījumu saistībai ar sasniedzamajiem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šādiem ekonomiskās dzīvotspējas rādītājiem pēdējā noslēgtajā gadā pirms projekta iesnieguma iesniegšanas: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bet attiecībā uz kooperatīvo sabiedrību, jaunu kooperatīvo sabiedrību vai kooperatīvo sabiedrību apvienību – vismaz 0,8. Nākamā perioda ieņēmumu daļā ietvertais valsts un Eiropas Savienības atbalsts nav uzskatāms par īstermiņa kreditoru saistībām;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38.2.</w:t>
      </w:r>
      <w:r w:rsidR="00000000" w:rsidRPr="00000000" w:rsidDel="00000000">
        <w:rPr>
          <w:rtl w:val="0"/>
        </w:rPr>
        <w:t xml:space="preserve"> apakšpunktā minēto atbalsta pretendentu ekonomisko dzīvotspēju nosaka atbilstoši šo noteikumu </w:t>
      </w:r>
      <w:r w:rsidR="00000000" w:rsidRPr="00000000" w:rsidDel="00000000">
        <w:rPr>
          <w:rtl w:val="0"/>
        </w:rPr>
        <w:t xml:space="preserve">20.2.</w:t>
      </w:r>
      <w:r w:rsidR="00000000" w:rsidRPr="00000000" w:rsidDel="00000000">
        <w:rPr>
          <w:rtl w:val="0"/>
        </w:rPr>
        <w:t xml:space="preserve"> apakšpunktā minētajiem kritērijiem, ja projekta iesnieguma kopējā attiecināmo izmaksu summa ir lielāka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kopējā attiecināmo izmaksu summa pārsniedz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w:t>
      </w:r>
      <w:r w:rsidR="00000000" w:rsidRPr="00000000" w:rsidDel="00000000">
        <w:rPr>
          <w:i w:val="1"/>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kā arī biznesa plānu, kurā ietver informāciju par: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pašreizējo darbību un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un konkurentu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saistību ar sasniedzamajiem rādītājiem;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galvenos riska faktorus un plānotos pasākumus to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šo noteikumu </w:t>
      </w:r>
      <w:r w:rsidR="00000000" w:rsidRPr="00000000" w:rsidDel="00000000">
        <w:rPr>
          <w:rtl w:val="0"/>
        </w:rPr>
        <w:t xml:space="preserve">20.2.</w:t>
      </w:r>
      <w:r w:rsidR="00000000" w:rsidRPr="00000000" w:rsidDel="00000000">
        <w:rPr>
          <w:rtl w:val="0"/>
        </w:rPr>
        <w:t xml:space="preserve"> apakšpunktā minētajiem ekonomiskās dzīvotspējas rādītājiem pēdējā noslēgtajā gadā pirms projekta iesnieguma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pēc projektu iesniegumu sarindošanas to atlasē punktu skaits ir vienāds: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minētajiem projektu atlases kritērijiem priekšroka saņemt publisko finansējumu ir atbalsta pretendentam, kam ir piešķirts mazāks publiskais finansējums. Ja ir vienāds gan punktu skaits, gan piešķirtais publiskā finansējuma apmērs, priekšroka saņemt publisko finansējumu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 atbalsta pretendentam, kam projekta īstenošanai paredzētas mazākas attiecināmās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 atbalsta pretendentam, kam ir lielāks koeficients kritēriju grupā par iemaksātajām nodokļu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8.</w:t>
      </w:r>
      <w:r w:rsidR="00000000" w:rsidRPr="00000000" w:rsidDel="00000000">
        <w:rPr>
          <w:rtl w:val="0"/>
        </w:rPr>
        <w:t xml:space="preserve"> pielikumā minētajiem projektu atlases kritērijiem – priekšroka saņemt publisko finansējumu ir pretendentam, kam ir mazāks koeficients. Koeficientu aprēķina, izmantojot šādu formulu:</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raksturo publiskā finansējuma apmēru uz vienu lauksaimniecības vai mežsaimniecības infrastruktūras būvējamās, pārbūvējamās vai atjaunojamās meliorācijas sistēmas metru (</w:t>
      </w:r>
      <w:r w:rsidR="00000000" w:rsidRPr="00000000" w:rsidDel="00000000">
        <w:rPr>
          <w:i w:val="1"/>
          <w:rtl w:val="0"/>
        </w:rPr>
        <w:t xml:space="preserve">euro</w:t>
      </w:r>
      <w:r w:rsidR="00000000" w:rsidRPr="00000000" w:rsidDel="00000000">
        <w:rPr>
          <w:rtl w:val="0"/>
        </w:rPr>
        <w:t xml:space="preserv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atbalsta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 – lauksaimniecības infrastruktūras būvējamās, pārbūvējamās vai atjaunojamās meliorācijas sistēmas garums (m).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Nr.  </w:t>
      </w:r>
      <w:r w:rsidR="00000000" w:rsidRPr="00000000" w:rsidDel="00000000">
        <w:rPr>
          <w:rtl w:val="0"/>
        </w:rPr>
        <w:t xml:space="preserve">1305/2013</w:t>
      </w:r>
      <w:r w:rsidR="00000000" w:rsidRPr="00000000" w:rsidDel="00000000">
        <w:rPr>
          <w:rtl w:val="0"/>
        </w:rPr>
        <w:t xml:space="preserve"> II pielikumā noteikto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37.1.</w:t>
      </w:r>
      <w:r w:rsidR="00000000" w:rsidRPr="00000000" w:rsidDel="00000000">
        <w:rPr>
          <w:rtl w:val="0"/>
        </w:rPr>
        <w:t xml:space="preserve"> apakšpunktā minētās aktivitātes uzsāk īstenot sešu mēnešu laikā, bet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minētās aktivitātes – deviņu mēnešu laikā pēc dienas, kad stājies spēkā lēmums par projekta iesnieguma apstiprināšanu. Ja projektu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37.1.</w:t>
      </w:r>
      <w:r w:rsidR="00000000" w:rsidRPr="00000000" w:rsidDel="00000000">
        <w:rPr>
          <w:rtl w:val="0"/>
        </w:rPr>
        <w:t xml:space="preserve"> apakšpunktā minētajā aktivitātē īsteno kopā ar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aktivitātēm, projektu sāk īstenot deviņu mēnešu laikā pēc dienas, kad stājies spēkā lēmums par projekta iesnieguma apstiprināšanu. Šī prasība neattiecas uz valsts nozīmes meliorācijas sistēmu tiesisko valdītāju.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nozīmes meliorācijas sistēmu tiesiskais valdītājs šo noteikumu </w:t>
      </w:r>
      <w:r w:rsidR="00000000" w:rsidRPr="00000000" w:rsidDel="00000000">
        <w:rPr>
          <w:rtl w:val="0"/>
        </w:rPr>
        <w:t xml:space="preserve">45.</w:t>
      </w:r>
      <w:r w:rsidR="00000000" w:rsidRPr="00000000" w:rsidDel="00000000">
        <w:rPr>
          <w:rtl w:val="0"/>
        </w:rPr>
        <w:t xml:space="preserve"> punktā minēto apakšpasākumu sāk īstenot 12 mēnešu laikā pēc lēmuma spēkā stāšanās par projekta iesnieguma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minētais nosacījums uzskatāms par izpildītu, ja atbalsta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un samaksājis avansu vismaz 20 procentu apmērā no paredzētās iegādes summas.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par energoefektivitātes palielināšanu piešķir,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 enerģiju izmanto mikroklimata regulēšanai – apkurei un telpu dzesēšanai;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investē apgaismojumā, ražošanas līnijās, ierīcēs vai iekārtās;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iegādājas rūpnieciski ražotas ierīces vai iekārtas, kurām ir augstākais energoefektivitātes marķējums vai kuru energoefektivitāti apliecinājis ražotājs, nepiemērojot šo noteikumu </w:t>
      </w:r>
      <w:r w:rsidR="00000000" w:rsidRPr="00000000" w:rsidDel="00000000">
        <w:rPr>
          <w:rtl w:val="0"/>
        </w:rPr>
        <w:t xml:space="preserve">12.4.2.</w:t>
      </w:r>
      <w:r w:rsidR="00000000" w:rsidRPr="00000000" w:rsidDel="00000000">
        <w:rPr>
          <w:rtl w:val="0"/>
        </w:rPr>
        <w:t xml:space="preserve"> apakšpunktā minēto energoefektivitātes procentuālo palielinājumu.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lauku saimniecībās"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atbalsta šādas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tās aprīkojuma, informācijas tehnoloģiju un programmnodrošinājuma iegādei un uzstādīšanai, kas paredzēti nepārstrādāto lauksaimniecības produktu ražošanai,  iepakošanai un pirmapstrādei, kā arī ilggadīgo augļkopības kultūraugu (izņemot zemenes) stādu, dzērveņu pavairojamā materiāla (stīgu) iegādei, stādījumu balstu sistēmu, žogu, žogu balstu iegādei, uzstādīšanai un stādījumu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nepārstrādāto lauksaimniecības produktu ražošanai, ar to saistītai iepakošanai un pirmapstrādei paredzētu: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 pamatojoties uz līgumiem ar trešajām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 būvdarbus inženierbūves montāžai, ieguldīšanai vai novietošanai pamatnē vai būvē;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 būvdarbus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uzlabošanai, telpu pārveidošanai un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laukumu būvniecībai vai pārbūvei pie ražošanas objektiem, izņemot ražošanas objektus, kuros ražo enerģiju no lauksaimniecības vai mežsaimniecības izcelsmes biomasas nolūkā gūt ieņēmumus.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08.02.2022. noteikumiem Nr. 110; sk. 93.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 kuras kopējais neto apgrozījums no lauksaimniecības nozares pēdējā noslēgtajā gadā, pirms lauku saimniecība piesakās atbalsta saņemšanai, ir vismaz 4000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kas saņēmusi atbilstības statusu saskaņā ar normatīvajiem aktiem par kooperatīvo sabiedrību atbilstību un kas visā projekta īstenošanas un uzraudzības laikā atbilst normatīvajos aktos par kooperatīvo sabiedrību atbilstību noteiktajiem kritērijiem, kā arī kooperatīvo sabiedrību apvienība vai jauna kooperatīvā 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zinātniskā institūcija, kas atbilst Regulas Nr.  </w:t>
      </w:r>
      <w:r w:rsidR="00000000" w:rsidRPr="00000000" w:rsidDel="00000000">
        <w:rPr>
          <w:rtl w:val="0"/>
        </w:rPr>
        <w:t xml:space="preserve">1305/2013</w:t>
      </w:r>
      <w:r w:rsidR="00000000" w:rsidRPr="00000000" w:rsidDel="00000000">
        <w:rPr>
          <w:rtl w:val="0"/>
        </w:rPr>
        <w:t xml:space="preserve"> 17. panta 2.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Augļu un dārzeņu nozarē atbalstu nepiešķir par izmaksām, kas attiecināmas saskaņā ar Eiropas Parlamenta un Padomes (ES) 2013. gada 17. decembra Regulu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investīcijām piešķir, ja atbalsta pretendents attiecībā uz dzīvnieku novietni izpilda prasības, kas paredzētas normatīvajos aktos par īpašajām prasībām piesārņojošām darbībām dzīvnieku novietnēs. Gados jauns lauksaimnieks pirms piesārņojošas darbības uzsākšanas un 24 mēnešu laikā kopš saimniecības dibināšanas brīža var pretendēt uz atbalstu, lai, uzsākot piesārņojošo darbību, nodrošinātu dzīvnieku novietnes atbilstību prasībām, kas paredzētas normatīvajos aktos par īpašajām prasībām piesārņojošām darbībām dzīvnieku novietnēs.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saņēmējs, izņemot kooperatīvo sabiedrību, kooperatīvo sabiedrību apvienību un jaunu kooperatīvo sabiedrību, vienā vai vairākos projektos īsteno klimata pārmaiņu mazināšanas un pielāgošanās ieguldījumus atbilstoši šo noteikumu </w:t>
      </w:r>
      <w:r w:rsidR="00000000" w:rsidRPr="00000000" w:rsidDel="00000000">
        <w:rPr>
          <w:rtl w:val="0"/>
        </w:rPr>
        <w:t xml:space="preserve">2.</w:t>
      </w:r>
      <w:r w:rsidR="00000000" w:rsidRPr="00000000" w:rsidDel="00000000">
        <w:rPr>
          <w:rtl w:val="0"/>
        </w:rPr>
        <w:t xml:space="preserve"> pielikumam vismaz šādā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procentu apmērā no attiecināmo izmaksu summas – maza saimniecība, kuras kopējais apgrozījums pēdējā noslēgtajā gadā ir 4000–70 000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apmērā no attiecināmo izmaksu summas – vidēja saimniecība, kuras kopējais apgrozījums pēdējā noslēgtajā gadā ir 70 001–350 000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apmērā no attiecināmo izmaksu summas – liela saimniecība, kuras kopējais apgrozījums pēdējā noslēgtajā gadā ir vairāk nekā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visas saimniecības platības ir iekļautas bioloģiskās lauksaimniecības kontroles sistēmā, visi ieguldījumi saistībā ar šo noteikumu </w:t>
      </w:r>
      <w:r w:rsidR="00000000" w:rsidRPr="00000000" w:rsidDel="00000000">
        <w:rPr>
          <w:rtl w:val="0"/>
        </w:rPr>
        <w:t xml:space="preserve">1.1.</w:t>
      </w:r>
      <w:r w:rsidR="00000000" w:rsidRPr="00000000" w:rsidDel="00000000">
        <w:rPr>
          <w:rtl w:val="0"/>
        </w:rPr>
        <w:t xml:space="preserve"> apakšpunktā minēto apakšpasākumu ir uzskatāmi par klimata pārmaiņu mazināšanas un pielāgošanās ieguldījumiem.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saimniecībām no šo noteikumu </w:t>
      </w:r>
      <w:r w:rsidR="00000000" w:rsidRPr="00000000" w:rsidDel="00000000">
        <w:rPr>
          <w:rtl w:val="0"/>
        </w:rPr>
        <w:t xml:space="preserve">6.1.</w:t>
      </w:r>
      <w:r w:rsidR="00000000" w:rsidRPr="00000000" w:rsidDel="00000000">
        <w:rPr>
          <w:rtl w:val="0"/>
        </w:rPr>
        <w:t xml:space="preserve"> apakšpunktā minētā finansējuma piešķir atbalstu ieguldījumiem atbilstoši saimniecību grupu sadalījumam pēc to kopējā apgrozījuma.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r w:rsidR="00000000" w:rsidRPr="00000000" w:rsidDel="00000000">
        <w:rPr>
          <w:rStyle w:val="paragraph"/>
          <w:i w:val="1"/>
          <w:rtl w:val="0"/>
        </w:rPr>
        <w:t xml:space="preserve">; sk. 95.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saimniecībām no putnkopības un cūkkopības nozarei paredzētā finansējuma piešķir atbalstu ieguldījumiem, kas saistīti ar jaunu būvju būvniecību un esošo būvju pārbūvi, novietošanu, ierīkošanu, atjaunošanu, uzlabojot dzīvnieku labturības apstākļus vai īstenojot lauksaimniecības dzīvnieku novietnes biodrošības pasākumus, lai mazinātu iespējamās epizootiju un epifitotiju sekas, kā arī kūtsmēslu krātuvju un starpkrātuvju būvniecībai, pārbūvei vai nosegšanai, kūtsmēslu biežas izvākšanas konveijeru sistēmām, kūtsmēslu iestrādes tehnikai un aprīkojumam vai novietņu aprīkošanai ar uzlabotas labturības (brīvās turēšanas sistēmas) novietnes aprīkojumu mājputnu turēšanai. Atbalstu citiem putnkopības un cūkkopības nozares lauku saimniecību projektiem nodrošina no šo noteikumu </w:t>
      </w:r>
      <w:r w:rsidR="00000000" w:rsidRPr="00000000" w:rsidDel="00000000">
        <w:rPr>
          <w:rtl w:val="0"/>
        </w:rPr>
        <w:t xml:space="preserve">1.1.</w:t>
      </w:r>
      <w:r w:rsidR="00000000" w:rsidRPr="00000000" w:rsidDel="00000000">
        <w:rPr>
          <w:rtl w:val="0"/>
        </w:rPr>
        <w:t xml:space="preserve"> apakšpunktā minētā apakšpasākuma kopējā finansējuma.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saimniecībām siltumnīcu nozares finansējuma ietvaros piešķir atbalstu ieguldījumiem, kas saistīti ar jaunu būvju būvniecību vai esošo būvju pārbūvi, novietošanu, ierīkošanu un atjaunošanu, kā arī tādu jaunu iekārtu, tehnikas, tās aprīkojuma, informācijas tehnoloģiju un programmnodrošinājuma iegādi un uzstādīšanu, kas paredzēta siltumnīcu nozares nepārstrādāto lauksaimniecības produktu ražošanai un ar to saistītai iepakošanai un pirmapstrādei.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pārstrādē"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02.11.2022.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Vispārējie atbalsta saņemšanas nosacījumi apakšpasākumā "Atbalsts ieguldījumiem pārstrādē"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šādas aktivitātes: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aprīkojuma, informācijas tehnoloģiju un programmnodrošinājuma iegādei un uzstādīšanai, kas paredzēts lauksaimniecības produktu pārstrādei un ar to saistītai iepakošanai un pirmapstrādei;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līgumiem ar trešajām personām, kas atbildīgas par darbu izpildi, – lauksaimniecības produktu pārstrādei, ar to saistītai iepakošanai un pirmapstrādei paredzētu: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 būvdarbiem inženierbūves montāžai, ieguldīšanai vai novietošanai pamatnē vai būvē;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uzlabošanai, telpu pārveidošanai un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Apakšpasākumā atbalsta 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 persona, kura lauksaimniecības produktu pārstrādes saimnieciskās darbības veicēja statusā nodarbojas ar lauksaimniecības produktu pārstrādi (turpmāk – pārstrādes saimnieciskās darbības veicējs);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kas ražo primāro lauksaimniecības produkciju un plāno uzsākt lauksaimniecības produktu pārstrādi, pārstrādājot vismaz 70 procentu no saražotā primāro lauksaimniecības produktu apjoma (turpmāk – jauns pārstrādes saimnieciskās darbības veicējs). Jauna pārstrādes saimnieciskās darbības veicēja pārstrādes jauda nav lielāka par atbalsta pretendenta saražoto primāro lauksaimniecības produktu apjomu, ko plānots pārstrādāt;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 persona, kas nodarbojas ar lauksaimniecības produktu pārstrādi mājas apstākļos;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kooperatīvā sabiedrība, jauna kooperatīvā sabiedrība un kooperatīvo sabiedrību apvienība, kura lauksaimniecības produktu pārstrādes saimnieciskās darbības veicēja statusā nodarbojas ar lauksaimniecības produktu pārstrādi vai plāno to uzsākt.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īstenošanā izmantotās pamatizejvielas ir lauksaimniecības produkti. Projekta īstenošanā iegūtais galaprodukts ir: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produkts, kas minēts Līguma par Eiropas Savienības darbību I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produkts, kas nav minēts Līguma par Eiropas Savienības darbību I pielikumā, bet atbilst šādam Eiropas Savienības kombinētās nomenklatūras kodam: 04031051–04031099, 04039071–04039099, 04052010–04052030, 1518, 1704, 1805, 1806, 1901–1905, 20041091, 20052010, 2103, 2104, 2105, 2106, 2202 (tikai dabīgi raudzēts kvass ar alkohola saturu līdz 0,5 tilp. %), 2203, 3501 un 3502.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17. panta 1. punkta "b" apakšpunktu un 3. punktu atbalstu projektā, kurā paredzamais galaprodukts ir minēts Līguma par Eiropas Savienības darbību I pielikumā, var apvienot ar citu atbalstu, nepārsniedzot Regulas Nr.  </w:t>
      </w:r>
      <w:r w:rsidR="00000000" w:rsidRPr="00000000" w:rsidDel="00000000">
        <w:rPr>
          <w:rtl w:val="0"/>
        </w:rPr>
        <w:t xml:space="preserve">1305/2013</w:t>
      </w:r>
      <w:r w:rsidR="00000000" w:rsidRPr="00000000" w:rsidDel="00000000">
        <w:rPr>
          <w:rtl w:val="0"/>
        </w:rPr>
        <w:t xml:space="preserve"> II pielikumā noteikto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projekts tiek īstenots valstspilsētās, atbalsta pretendents pirms projekta iesniegšanas ir noslēdzis sadarbības līgumu par vietējās izcelsmes pamatizejvielas iepirkšanu vai iepriekšējā pārskata gadā pirms projekta iesnieguma iesniegšanas ir iepircis vietējās izcelsmes pamatizejvielu, kas no kopējās komersanta iepirktās pamatizejvielas apjoma ir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 gaļas pārstrādes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augļu un dārzeņu pārstrādes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maizes, miltu konditorejas, sausiņu, cepumu vai augu eļļu un proteīnus saturošas dzīvnieku barības ražošanas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70 procentu pārējos sektoros.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 minētajos sektoros izmantoto vietējās izcelsmes pamatizejvielas apjomu atbalsta saņēmējs palielina vismaz par 10 procentiem trešajā noslēgtajā gadā pēc projekta īstenošanas, ja vien vietējās izcelsmes pamatizejvielu īpatsvars jau sākumā nepārsniedz 70 procentu, un nesamazina to visā turpmākajā uzraudzības periodā. Ja atbalsta saņēmējs iesniedz vairākus projektus, vietējās izcelsmes pamatizejvielas palielinājumu vērtē salīdzinājumā ar pēdējā īstenošanā esošā projekta rādītājiem, ja vien vietējās izcelsmes pamatizejvielu īpatsvars jau sākumā nepārsniedz 80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Atbalstu nepiešķir alkoholisko dzērienu ražošanai, izņemot tādu dabiski raudzētu dzērienu ražošanu, kuros spirta saturs nepārsniedz 12 procentu, ja projektu īsteno teritorijā ārpus valstspilsētām.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nepiešķir ražotājiem, kuri ražo mājas apstākļos un kuru kopējais apgrozījums ir lielāks par 200 000 </w:t>
      </w:r>
      <w:r w:rsidR="00000000" w:rsidRPr="00000000" w:rsidDel="00000000">
        <w:rPr>
          <w:i w:val="1"/>
          <w:rtl w:val="0"/>
        </w:rPr>
        <w:t xml:space="preserve">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Valsts atbalsta nosacījumu piemērošana apakšpasākumā "Atbalsts ieguldījumiem pārstrādē"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paredzamais galaprodukts nav minēts Līguma par Eiropas Savienības darbību I pielikumā, atbalstu sniedz dotāciju veidā saskaņā ar Komisijas regulas Nr.  </w:t>
      </w:r>
      <w:r w:rsidR="00000000" w:rsidRPr="00000000" w:rsidDel="00000000">
        <w:rPr>
          <w:rtl w:val="0"/>
        </w:rPr>
        <w:t xml:space="preserve">651/2014</w:t>
      </w:r>
      <w:r w:rsidR="00000000" w:rsidRPr="00000000" w:rsidDel="00000000">
        <w:rPr>
          <w:rtl w:val="0"/>
        </w:rPr>
        <w:t xml:space="preserve"> 14. panta 1. punktu, ievērojot Komisijas regulas Nr.  </w:t>
      </w:r>
      <w:r w:rsidR="00000000" w:rsidRPr="00000000" w:rsidDel="00000000">
        <w:rPr>
          <w:rtl w:val="0"/>
        </w:rPr>
        <w:t xml:space="preserve">651/2014</w:t>
      </w:r>
      <w:r w:rsidR="00000000" w:rsidRPr="00000000" w:rsidDel="00000000">
        <w:rPr>
          <w:rtl w:val="0"/>
        </w:rPr>
        <w:t xml:space="preserve"> 5. panta 2. punkta "a" apakšpunkta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Materiālie aktīvi un nemateriālie aktīvi atbilst Komisijas regulas Nr.  </w:t>
      </w:r>
      <w:r w:rsidR="00000000" w:rsidRPr="00000000" w:rsidDel="00000000">
        <w:rPr>
          <w:rtl w:val="0"/>
        </w:rPr>
        <w:t xml:space="preserve">651/2014</w:t>
      </w:r>
      <w:r w:rsidR="00000000" w:rsidRPr="00000000" w:rsidDel="00000000">
        <w:rPr>
          <w:rtl w:val="0"/>
        </w:rPr>
        <w:t xml:space="preserve"> 2. panta 29. un 30. punkta un 2. panta 49. punkta "a" apakšpunkta definīcijai, ja, īstenojot projektu, iegūst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minēto galaproduktu.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Nemateriālie aktīvi atbilst Komisijas regulas Nr.  651/2014 14. panta 8. punktā minētajiem nosacījumiem. Lielajiem komersantiem nemateriālos aktīvus var finansēt līdz 50 procentiem no sākotnējo ieguldījumu kopējām attiecināmajām ieguldījumu izmaksām. Sīkajiem (mikro), mazajiem un vidējiem komersantiem nemateriālos aktīvus var finansēt līdz 100 procentiem no sākotnējo ieguldījumu kopējām attiecināmajām ieguldījumu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sīkajiem (mikro), mazajiem un vidējiem komersantiem uzskata komersantus, kas atbilst Komisijas regulas Nr.  </w:t>
      </w:r>
      <w:r w:rsidR="00000000" w:rsidRPr="00000000" w:rsidDel="00000000">
        <w:rPr>
          <w:rtl w:val="0"/>
        </w:rPr>
        <w:t xml:space="preserve">651/2014</w:t>
      </w:r>
      <w:r w:rsidR="00000000" w:rsidRPr="00000000" w:rsidDel="00000000">
        <w:rPr>
          <w:rtl w:val="0"/>
        </w:rPr>
        <w:t xml:space="preserve"> I pielikumā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lielajiem komersantiem uzskata komersantus, kas atbilst Komisijas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Par saistītajām personām uzskata personas, kas atbilst Komisijas regulas Nr.  </w:t>
      </w:r>
      <w:r w:rsidR="00000000" w:rsidRPr="00000000" w:rsidDel="00000000">
        <w:rPr>
          <w:rtl w:val="0"/>
        </w:rPr>
        <w:t xml:space="preserve">651/2014</w:t>
      </w:r>
      <w:r w:rsidR="00000000" w:rsidRPr="00000000" w:rsidDel="00000000">
        <w:rPr>
          <w:rtl w:val="0"/>
        </w:rPr>
        <w:t xml:space="preserve"> I pielikuma 3. panta 3. punktā noteiktajai saistīto komersantu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atbalsta projekts uzskatāms par vienotu investīciju projektu atbilstoši Komisijas regulas Nr.  </w:t>
      </w:r>
      <w:r w:rsidR="00000000" w:rsidRPr="00000000" w:rsidDel="00000000">
        <w:rPr>
          <w:rtl w:val="0"/>
        </w:rPr>
        <w:t xml:space="preserve">651/2014</w:t>
      </w:r>
      <w:r w:rsidR="00000000" w:rsidRPr="00000000" w:rsidDel="00000000">
        <w:rPr>
          <w:rtl w:val="0"/>
        </w:rPr>
        <w:t xml:space="preserve"> 14. panta 13. punktam, piemēro Komisijas regulas Nr.  </w:t>
      </w:r>
      <w:r w:rsidR="00000000" w:rsidRPr="00000000" w:rsidDel="00000000">
        <w:rPr>
          <w:rtl w:val="0"/>
        </w:rPr>
        <w:t xml:space="preserve">651/2014</w:t>
      </w:r>
      <w:r w:rsidR="00000000" w:rsidRPr="00000000" w:rsidDel="00000000">
        <w:rPr>
          <w:rtl w:val="0"/>
        </w:rPr>
        <w:t xml:space="preserve"> 14. panta 13. punkta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Piešķirto finansējumu šajos noteikumos var apvienot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saskaņā ar šiem noteikumiem piešķirtais finansējums kopā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nepārsniedz maksimāli pieļaujamo šajos noteikumos noteikto reģionālā finansējuma intensitāti atbilstoši Latvijas Republikas statistiskajiem reģioniem (NUTS 3 saskaņā ar 2021. gada klasifikāciju) un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vai mazajiem komersantiem Kurzemes, Zemgales, Vidzemes un Latgales statistiskajā reģionā, izņemot administratīvās vienības  Limbažu, Ogres, Saulkrastu, Tukuma novadā un Pierīgas statistiskajā reģionā, – 60 procentu, Rīgas statistiskajā reģionā – 50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statistiskajā reģionā, izņemot šo noteikumu </w:t>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apakšpunktā minētos novadus,  lielajiem komersantiem – 40 procentu, vidējiem komersantiem – 50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administratīvajās vienībās Limbažu, Ogres, Saulkrastu un Tukuma novadā, kā arī Pierīgas statistiskajā reģionā lielajiem komersantiem – 30 procentu, vidējiem komersantiem – 40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Rīgas statistiskajā reģionā lielajiem komersantiem – 30 procentu, vidējiem komersantiem – 40 procentu.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Atbalstu, kas piešķirts saskaņā ar šiem noteikumiem, nedrīkst apvienot ar reģionālo atbalstu citos reģionālā atbalsta projektos vai programmās attiecībā uz atbalstu algu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atbalsta pretendents izmanto šo noteikumu 43.</w:t>
      </w:r>
      <w:r w:rsidR="00000000" w:rsidRPr="00000000" w:rsidDel="00000000">
        <w:rPr>
          <w:vertAlign w:val="superscript"/>
          <w:rtl w:val="0"/>
        </w:rPr>
        <w:t xml:space="preserve">8</w:t>
      </w:r>
      <w:r w:rsidR="00000000" w:rsidRPr="00000000" w:rsidDel="00000000">
        <w:rPr>
          <w:rtl w:val="0"/>
        </w:rPr>
        <w:t xml:space="preserve"> punktā paredzēto kumulāciju, tas, pretendējot uz atbalstu saskaņā ar šiem noteikumiem, norāda visu informāciju par plānoto un piešķirto atbalstu tajā pašā projektā, tai skaitā par tām pašām attiecināmajām izmaksām, norādot atbalsta piešķiršanas datumu, atbalsta sniedzēju, atbalsta pasākumu un plānoto vai piešķirto atbalsta summu, kā arī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Projekta iesniegums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Ja projektam piesaista citu publisko finansējumu, projektu var uzsākt, pēc tam, kad visās iestādēs, kurās pretendē uz atbalstu, ir iesniegts pieteikums un ir pieņemts lēmums par atbalsta piešķiršanu vai noslēgts līgums (ja atbalstu nepiešķir ar lēmumu). Uzsāktais projekts atbilst Komisijas regulas Nr.  </w:t>
      </w:r>
      <w:r w:rsidR="00000000" w:rsidRPr="00000000" w:rsidDel="00000000">
        <w:rPr>
          <w:rtl w:val="0"/>
        </w:rPr>
        <w:t xml:space="preserve">651/2014</w:t>
      </w:r>
      <w:r w:rsidR="00000000" w:rsidRPr="00000000" w:rsidDel="00000000">
        <w:rPr>
          <w:rtl w:val="0"/>
        </w:rPr>
        <w:t xml:space="preserve"> 2. panta 23. punktam un ir tāds projekts, kura īstenošanas darbi ir sākti, un par to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 neuzskata par darbu sākumu.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Atbalsta pretendents, kas darbojas gan Komisijas regulas Nr.  </w:t>
      </w:r>
      <w:r w:rsidR="00000000" w:rsidRPr="00000000" w:rsidDel="00000000">
        <w:rPr>
          <w:rtl w:val="0"/>
        </w:rPr>
        <w:t xml:space="preserve">651/2014</w:t>
      </w:r>
      <w:r w:rsidR="00000000" w:rsidRPr="00000000" w:rsidDel="00000000">
        <w:rPr>
          <w:rtl w:val="0"/>
        </w:rPr>
        <w:t xml:space="preserve"> 1. panta 3. punkta "a", "b" vai "c" apakšpunktā vai 13. panta "a" vai "b" apakšpunktā minētajās nozarēs, gan citās nozarēs, uz kurām attiecas Komisijas regulas Nr.  </w:t>
      </w:r>
      <w:r w:rsidR="00000000" w:rsidRPr="00000000" w:rsidDel="00000000">
        <w:rPr>
          <w:rtl w:val="0"/>
        </w:rPr>
        <w:t xml:space="preserve">651/2014</w:t>
      </w:r>
      <w:r w:rsidR="00000000" w:rsidRPr="00000000" w:rsidDel="00000000">
        <w:rPr>
          <w:rtl w:val="0"/>
        </w:rPr>
        <w:t xml:space="preserve"> darbības jomas, nodala atbalstāmās darbības vai finanšu plūsmas no citu darbības nozaru finanšu plūsmas, tādējādi nodrošinot, ka darbības izslēgtajās nozarēs negūst labumu no atbalsta, kas piešķirts saskaņā ar Komisijas regulu Nr.  </w:t>
      </w:r>
      <w:r w:rsidR="00000000" w:rsidRPr="00000000" w:rsidDel="00000000">
        <w:rPr>
          <w:rtl w:val="0"/>
        </w:rPr>
        <w:t xml:space="preserve">651/2014</w:t>
      </w:r>
      <w:r w:rsidR="00000000" w:rsidRPr="00000000" w:rsidDel="00000000">
        <w:rPr>
          <w:rtl w:val="0"/>
        </w:rPr>
        <w:t xml:space="preserve">. Atbalstu nesniedz darbībām, kas noteiktas Komisijas regulas Nr.  </w:t>
      </w:r>
      <w:r w:rsidR="00000000" w:rsidRPr="00000000" w:rsidDel="00000000">
        <w:rPr>
          <w:rtl w:val="0"/>
        </w:rPr>
        <w:t xml:space="preserve">651/2014</w:t>
      </w:r>
      <w:r w:rsidR="00000000" w:rsidRPr="00000000" w:rsidDel="00000000">
        <w:rPr>
          <w:rtl w:val="0"/>
        </w:rPr>
        <w:t xml:space="preserve"> 1. panta 2. punkta "c" un "d"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Atbalsta pretendents iesniedz apliecinājumu par Komisijas Regulas Nr.  </w:t>
      </w:r>
      <w:r w:rsidR="00000000" w:rsidRPr="00000000" w:rsidDel="00000000">
        <w:rPr>
          <w:rtl w:val="0"/>
        </w:rPr>
        <w:t xml:space="preserve">651/2014</w:t>
      </w:r>
      <w:r w:rsidR="00000000" w:rsidRPr="00000000" w:rsidDel="00000000">
        <w:rPr>
          <w:rtl w:val="0"/>
        </w:rPr>
        <w:t xml:space="preserve"> 14. panta 16. punktā ietvertā nosacījuma ievērošanu, apstiprinot, ka pēdējo divu gadu laikā pirms pieteikšanās uz atbalstu to nav pārcēlis uz uzņēmējdarbības vietu, kurā tiks īstenots sākotnējais ieguldījums, kam pieprasīts atbalsts, un apņemas to nedarīt divus gadus pēc tam, kad ir pabeigts sākotnējais ieguldījums, kam tiek pieprasīts atbalsts. Atbalstu nepiešķir Komisijas regulas Nr.  </w:t>
      </w:r>
      <w:r w:rsidR="00000000" w:rsidRPr="00000000" w:rsidDel="00000000">
        <w:rPr>
          <w:rtl w:val="0"/>
        </w:rPr>
        <w:t xml:space="preserve">651/2014</w:t>
      </w:r>
      <w:r w:rsidR="00000000" w:rsidRPr="00000000" w:rsidDel="00000000">
        <w:rPr>
          <w:rtl w:val="0"/>
        </w:rPr>
        <w:t xml:space="preserve"> 1. panta 4. punkta "a" apakšpunktā minētajos gadījumos, kā arī tad, ja atbalsta saņēmējs nevar apliecināt Komisijas regulas Nr.  </w:t>
      </w:r>
      <w:r w:rsidR="00000000" w:rsidRPr="00000000" w:rsidDel="00000000">
        <w:rPr>
          <w:rtl w:val="0"/>
        </w:rPr>
        <w:t xml:space="preserve">651/2014</w:t>
      </w:r>
      <w:r w:rsidR="00000000" w:rsidRPr="00000000" w:rsidDel="00000000">
        <w:rPr>
          <w:rtl w:val="0"/>
        </w:rPr>
        <w:t xml:space="preserve"> 14. panta 16. punktā ietvertā nosacījuma ievērošanu. Pārcelšana atbilst Komisijas regulas Nr.  </w:t>
      </w:r>
      <w:r w:rsidR="00000000" w:rsidRPr="00000000" w:rsidDel="00000000">
        <w:rPr>
          <w:rtl w:val="0"/>
        </w:rPr>
        <w:t xml:space="preserve">651/2014</w:t>
      </w:r>
      <w:r w:rsidR="00000000" w:rsidRPr="00000000" w:rsidDel="00000000">
        <w:rPr>
          <w:rtl w:val="0"/>
        </w:rPr>
        <w:t xml:space="preserve"> 2. panta 61. "a" apakšpunktā noteiktajam.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Atbalstu nepiešķir, ja Lauku atbalsta dienests, pieņemot lēmumu par projekta iesnieguma apstiprināšanu, ir konstatējis kādu no grūtībās nonākuša uzņēmuma pazīmēm atbilstoši Komisijas regulas Nr.  </w:t>
      </w:r>
      <w:r w:rsidR="00000000" w:rsidRPr="00000000" w:rsidDel="00000000">
        <w:rPr>
          <w:rtl w:val="0"/>
        </w:rPr>
        <w:t xml:space="preserve">651/2014</w:t>
      </w:r>
      <w:r w:rsidR="00000000" w:rsidRPr="00000000" w:rsidDel="00000000">
        <w:rPr>
          <w:rtl w:val="0"/>
        </w:rPr>
        <w:t xml:space="preserve"> 2. panta 18. punktam. Nosacījumu, lai saimnieciskās darbības veicējam pēc kreditora pieprasījuma piemērotu maksātnespējas procedūru, pārbauda, pamatojoties uz atbalsta pretendenta iesniegtu apliecinājumu. Ja projekta iesniegums ir par šo noteikumu </w:t>
      </w:r>
      <w:r w:rsidR="00000000" w:rsidRPr="00000000" w:rsidDel="00000000">
        <w:rPr>
          <w:rtl w:val="0"/>
        </w:rPr>
        <w:t xml:space="preserve">17.</w:t>
      </w:r>
      <w:r w:rsidR="00000000" w:rsidRPr="00000000" w:rsidDel="00000000">
        <w:rPr>
          <w:rtl w:val="0"/>
        </w:rPr>
        <w:t xml:space="preserve"> punktā minēto kopprojektu, Lauku atbalsta dienests, pieņemot lēmumu par projekta iesnieguma apstiprināšanu, vērtē katra atbalsta pretendenta statusu pēc tā lieluma, kā arī pārbauda grūtībās nonākuša uzņēmuma pazīmes visiem kopprojekta dalībniekiem. Atbalstu nepiešķir, ja Lauku atbalsta dienests projekta iesnieguma apstiprināšanas brīdī vismaz vienam atbalsta pretendentam ir konstatējis kādu no grūtībās nonākuša uzņēmuma pazīmēm.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Lai izpildītu Komisijas regulas Nr.  </w:t>
      </w:r>
      <w:r w:rsidR="00000000" w:rsidRPr="00000000" w:rsidDel="00000000">
        <w:rPr>
          <w:rtl w:val="0"/>
        </w:rPr>
        <w:t xml:space="preserve">651/2014</w:t>
      </w:r>
      <w:r w:rsidR="00000000" w:rsidRPr="00000000" w:rsidDel="00000000">
        <w:rPr>
          <w:rtl w:val="0"/>
        </w:rPr>
        <w:t xml:space="preserve"> 6. panta 2. punktā minēto stimulējošās ietekmes nosacījumu, projektu uzsāk īstenot pēc projekta iesnieguma iesniegšanas Lauku atbalsta dienestā. Projekta iesniegums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Projekta īstenošanu uzsāk atbilstoši Komisijas regulas Nr.  </w:t>
      </w:r>
      <w:r w:rsidR="00000000" w:rsidRPr="00000000" w:rsidDel="00000000">
        <w:rPr>
          <w:rtl w:val="0"/>
        </w:rPr>
        <w:t xml:space="preserve">651/2014</w:t>
      </w:r>
      <w:r w:rsidR="00000000" w:rsidRPr="00000000" w:rsidDel="00000000">
        <w:rPr>
          <w:rtl w:val="0"/>
        </w:rPr>
        <w:t xml:space="preserve"> 2. panta 23. punktam. Ja projekta īstenošana ir uzsākta pirms projekta iesnieguma iesniegšanas, projekta iesniegumu noraida. Šī punkta nosacījumu nepiemēro 43.</w:t>
      </w:r>
      <w:r w:rsidR="00000000" w:rsidRPr="00000000" w:rsidDel="00000000">
        <w:rPr>
          <w:vertAlign w:val="superscript"/>
          <w:rtl w:val="0"/>
        </w:rPr>
        <w:t xml:space="preserve">11</w:t>
      </w:r>
      <w:r w:rsidR="00000000" w:rsidRPr="00000000" w:rsidDel="00000000">
        <w:rPr>
          <w:rtl w:val="0"/>
        </w:rPr>
        <w:t xml:space="preserve">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Piešķirot atbalstu lielajiem komersantiem, ievēro Komisijas regulas Nr.  </w:t>
      </w:r>
      <w:r w:rsidR="00000000" w:rsidRPr="00000000" w:rsidDel="00000000">
        <w:rPr>
          <w:rtl w:val="0"/>
        </w:rPr>
        <w:t xml:space="preserve">651/2014</w:t>
      </w:r>
      <w:r w:rsidR="00000000" w:rsidRPr="00000000" w:rsidDel="00000000">
        <w:rPr>
          <w:rtl w:val="0"/>
        </w:rPr>
        <w:t xml:space="preserve"> 2. panta 49. punkta "a" apakšpunkta un 14. panta 7. punkta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Lauku atbalsta dienests nodrošina Komisijas regulas Nr.  </w:t>
      </w:r>
      <w:r w:rsidR="00000000" w:rsidRPr="00000000" w:rsidDel="00000000">
        <w:rPr>
          <w:rtl w:val="0"/>
        </w:rPr>
        <w:t xml:space="preserve">651/2014</w:t>
      </w:r>
      <w:r w:rsidR="00000000" w:rsidRPr="00000000" w:rsidDel="00000000">
        <w:rPr>
          <w:rtl w:val="0"/>
        </w:rPr>
        <w:t xml:space="preserve"> 9. panta 1. un 4. punktā noteikto publicitātes pasākumu īstenošanu atbilstoši normatīvajam aktam par kārtību, kādā publicē informāciju par sniegto komercdarbības atbalstu un piešķir un anulē elektroniskās sistēmas lietošanas tiesības. Atbilstoši  Komisijas regulas Nr.  </w:t>
      </w:r>
      <w:r w:rsidR="00000000" w:rsidRPr="00000000" w:rsidDel="00000000">
        <w:rPr>
          <w:rtl w:val="0"/>
        </w:rPr>
        <w:t xml:space="preserve">651/2014</w:t>
      </w:r>
      <w:r w:rsidR="00000000" w:rsidRPr="00000000" w:rsidDel="00000000">
        <w:rPr>
          <w:rtl w:val="0"/>
        </w:rPr>
        <w:t xml:space="preserve"> 12. pantam Lauku atbalsta dienests vismaz 10 gadus, sākot no dienas, kad ir piešķirts pēdējais atbalsts saskaņā ar šiem noteikumiem, uztur detalizētu dokumentāciju ar informāciju un apliecinošajiem dokumentiem. Savukārt atbalsta saņēmējs nodrošina ar projektu saistīto dokumentu pieejamību vismaz 10 gadus no atbalsta piešķiršanas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Jaunu materiālo aktīvu iegādei, kas attiecināmi saskaņā ar šo noteikumu 69. punktu, izmantojot finanšu līzinga līdzekļus, ievēro Komisijas regulas Nr.  </w:t>
      </w:r>
      <w:r w:rsidR="00000000" w:rsidRPr="00000000" w:rsidDel="00000000">
        <w:rPr>
          <w:rtl w:val="0"/>
        </w:rPr>
        <w:t xml:space="preserve">651/2014</w:t>
      </w:r>
      <w:r w:rsidR="00000000" w:rsidRPr="00000000" w:rsidDel="00000000">
        <w:rPr>
          <w:rtl w:val="0"/>
        </w:rPr>
        <w:t xml:space="preserve"> 14. panta 6. punkta "b" apakšpunkta nosacījumus, un noslēgtajā finanšu līzinga līgumā atbalsta saņēmējs paredz pēc minētā līguma termiņa beigām izpirkt saskaņā ar projektu iegādātos aktīvus.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Iegūstot šo noteikumu 39.2. apakšpunktā minēto galaproduktu saskaņā ar Komisijas regulas Nr.  </w:t>
      </w:r>
      <w:r w:rsidR="00000000" w:rsidRPr="00000000" w:rsidDel="00000000">
        <w:rPr>
          <w:rtl w:val="0"/>
        </w:rPr>
        <w:t xml:space="preserve">651/2014</w:t>
      </w:r>
      <w:r w:rsidR="00000000" w:rsidRPr="00000000" w:rsidDel="00000000">
        <w:rPr>
          <w:rtl w:val="0"/>
        </w:rPr>
        <w:t xml:space="preserve"> 14. panta 14. punktu, atbalsta pretendents nodrošina, ka finansiālais ieguldījums ir vismaz 25 procenti no attiecināmajām izmaksām, izmantojot pašu līdzekļus vai ārējo finansējumu, par kuru nav saņemts publiskais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Šo noteikumu 43.</w:t>
      </w:r>
      <w:r w:rsidR="00000000" w:rsidRPr="00000000" w:rsidDel="00000000">
        <w:rPr>
          <w:vertAlign w:val="superscript"/>
          <w:rtl w:val="0"/>
        </w:rPr>
        <w:t xml:space="preserve">1</w:t>
      </w:r>
      <w:r w:rsidR="00000000" w:rsidRPr="00000000" w:rsidDel="00000000">
        <w:rPr>
          <w:rtl w:val="0"/>
        </w:rPr>
        <w:t xml:space="preserve"> punktā minētajos gadījumos ir attiecināmas projekta iesniegumu pamatojošās dokumentācijas izmaksas (būvniecības ieceres dokumenti, arī būvprojekts un citi dokumenti saskaņā ar normatīvajiem aktiem par būvniecību), tai skaitā arhitektu un inženieru pakalpojumi, honorāri, ekspertīzes, būvuzraudzības un autoruzraudzības izmaksas, kas saistītas ar projektā īstenotajiem ilgtermiņa ieguldījumiem, ja tās veido projektā radīto pamatlīdzekļu vērtību un  ir radušās pēc projekta iesnieguma iesniegšanas Lauku atbalsta dienestā, kopā nepārsniedzot septiņus procentus no projekta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minētajos gadījumos atbalstāmās darbības atbalsta pretendents var uzsākt un šo noteikumu </w:t>
      </w:r>
      <w:r w:rsidR="00000000" w:rsidRPr="00000000" w:rsidDel="00000000">
        <w:rPr>
          <w:rtl w:val="0"/>
        </w:rPr>
        <w:t xml:space="preserve">43.</w:t>
      </w:r>
      <w:r w:rsidR="00000000" w:rsidRPr="00000000" w:rsidDel="00000000">
        <w:rPr>
          <w:vertAlign w:val="superscript"/>
          <w:rtl w:val="0"/>
        </w:rPr>
        <w:t xml:space="preserve">20</w:t>
      </w:r>
      <w:r w:rsidR="00000000" w:rsidRPr="00000000" w:rsidDel="00000000">
        <w:rPr>
          <w:rtl w:val="0"/>
        </w:rPr>
        <w:t xml:space="preserve"> punktā minētās izmaksas attiecināt pēc projekta iesnieguma iesniegšanas Lauku atbalsta dienestā, ievērojot Komisijas regulas Nr.   </w:t>
      </w:r>
      <w:r w:rsidR="00000000" w:rsidRPr="00000000" w:rsidDel="00000000">
        <w:rPr>
          <w:rtl w:val="0"/>
        </w:rPr>
        <w:t xml:space="preserve">651/2014</w:t>
      </w:r>
      <w:r w:rsidR="00000000" w:rsidRPr="00000000" w:rsidDel="00000000">
        <w:rPr>
          <w:rtl w:val="0"/>
        </w:rPr>
        <w:t xml:space="preserve"> 6. panta 2. punktā minētos nosacījumus par stimulējošo ietekmi. Projekta īstenošanu uzsāk atbilstoši Komisijas regulas Nr.  </w:t>
      </w:r>
      <w:r w:rsidR="00000000" w:rsidRPr="00000000" w:rsidDel="00000000">
        <w:rPr>
          <w:rtl w:val="0"/>
        </w:rPr>
        <w:t xml:space="preserve">651/2014</w:t>
      </w:r>
      <w:r w:rsidR="00000000" w:rsidRPr="00000000" w:rsidDel="00000000">
        <w:rPr>
          <w:rtl w:val="0"/>
        </w:rPr>
        <w:t xml:space="preserve"> 2. panta 23. punktam pēc projekta iesnieguma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20</w:t>
      </w:r>
      <w:r w:rsidR="00000000" w:rsidRPr="00000000" w:rsidDel="00000000">
        <w:rPr>
          <w:rtl w:val="0"/>
        </w:rPr>
        <w:t xml:space="preserve"> punktā minēto izmaksu apmērs vienam projektam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šo noteikumu 38.2. un 38.3. apakšpunktā minēto atbalsta pretendentu iesniegtajiem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30 000 </w:t>
      </w:r>
      <w:r w:rsidR="00000000" w:rsidRPr="00000000" w:rsidDel="00000000">
        <w:rPr>
          <w:i w:val="1"/>
          <w:rtl w:val="0"/>
        </w:rPr>
        <w:t xml:space="preserve">euro</w:t>
      </w:r>
      <w:r w:rsidR="00000000" w:rsidRPr="00000000" w:rsidDel="00000000">
        <w:rPr>
          <w:rtl w:val="0"/>
        </w:rPr>
        <w:t xml:space="preserve"> šo noteikumu 38.1. un 38.4. apakšpunktā minēto atbalsta pretendentu iesniegtajiem projektiem.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apakšpunktā vienam projektam noteiktās izmaksas nav apvienojamas.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Datums, kurā pieņemts Lauku atbalsta dienesta šo noteikumu </w:t>
      </w:r>
      <w:r w:rsidR="00000000" w:rsidRPr="00000000" w:rsidDel="00000000">
        <w:rPr>
          <w:rtl w:val="0"/>
        </w:rPr>
        <w:t xml:space="preserve">3.</w:t>
      </w:r>
      <w:r w:rsidR="00000000" w:rsidRPr="00000000" w:rsidDel="00000000">
        <w:rPr>
          <w:rtl w:val="0"/>
        </w:rPr>
        <w:t xml:space="preserve"> punktā minētais lēmums par projekta iesnieguma apstiprināšanu, uzskatāms par valsts atbalsta piešķiršanas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Lēmumu par projekta iesnieguma apstiprināšanu saskaņā ar Komisijas regulu Nr.  </w:t>
      </w:r>
      <w:r w:rsidR="00000000" w:rsidRPr="00000000" w:rsidDel="00000000">
        <w:rPr>
          <w:rtl w:val="0"/>
        </w:rPr>
        <w:t xml:space="preserve">651/2014</w:t>
      </w:r>
      <w:r w:rsidR="00000000" w:rsidRPr="00000000" w:rsidDel="00000000">
        <w:rPr>
          <w:rtl w:val="0"/>
        </w:rPr>
        <w:t xml:space="preserve"> pieņem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651/2014</w:t>
      </w:r>
      <w:r w:rsidR="00000000" w:rsidRPr="00000000" w:rsidDel="00000000">
        <w:rPr>
          <w:rtl w:val="0"/>
        </w:rPr>
        <w:t xml:space="preserve">, atbalsta saņēmējam ir pienākums atmaksāt Lauku atbalsta dienestam visu nelikumīgi saņemto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lauksaimniecības un mežsaimniecības infrastruktūras attīstībā"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1.3.</w:t>
      </w:r>
      <w:r w:rsidR="00000000" w:rsidRPr="00000000" w:rsidDel="00000000">
        <w:rPr>
          <w:rtl w:val="0"/>
        </w:rPr>
        <w:t xml:space="preserve"> apakšpunktā minētajā apakšpasākumā piešķir saskaņā ar Komisijas 2014. gada 25. jūnija Regulu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(OV L193, 01.07.2014.).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pamatojoties uz līgumiem ar trešajām personām, kas atbildīgas par darbu veikšanu, atbalsta šādas aktivitātes: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pašvaldības nozīmes koplietošanas meliorācijas sistēmu pārbūvi un atjaunošanu, pašvaldības hidrotehnisko būvju pārbūvi vai atjaunošanu lauksaimniecības vai meža zemē, tostarp pārbūvētajam vai atjaunotajam meliorācijas objektam piegulošu brauktuvju klātņu pārbūvi vai atjaunošanu (bez seguma);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infrastruktūras attīstībai: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būvniecību vai pārbūvi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objektu (izņemot ražošanas objektus, kuros ražo enerģiju no lauksaimniecības vai mežsaimniecības izcelsmes biomasas nolūkā gūt ieņēmumus) pievedceļu, tostarp dzelzceļa pievedceļu, būvniecību un pārbūvi (bez cietā seguma);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w:t>
      </w:r>
      <w:r w:rsidR="00000000" w:rsidRPr="00000000" w:rsidDel="00000000">
        <w:rPr>
          <w:rtl w:val="0"/>
        </w:rPr>
        <w:t xml:space="preserve"> apakšpunktā minēto ceļu izbūvi ar betona plākšņu klājumu lauksaimniecībā izmantojamā augstajā sūnu purvā vai izstrādātā kūdras purvā.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apakšpunktā minētās aktivitātes īstenošanai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arī pašvaldības kapitālsabiedrība, kas īsteno pašvaldības nozīmes koplietošanas meliorācijas sistēmu un hidrotehnisko būvju pārbūvi vai atjaunošanu lauksaimniecības vai meža zemē;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nozīmes meliorācijas sistēmu apsaimniekotājs vai tiesiskais valdītājs, kas plāno īstenot projektu lauksaimniecības vai meža zemē;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45.2.</w:t>
      </w:r>
      <w:r w:rsidR="00000000" w:rsidRPr="00000000" w:rsidDel="00000000">
        <w:rPr>
          <w:rtl w:val="0"/>
        </w:rPr>
        <w:t xml:space="preserve"> apakšpunktā minētās aktivitātes īstenošanai ir kooperatīvā sabiedrība, kooperatīvo sabiedrību apvienība un jauna kooperatīvā sabiedrība.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pretendenta īpašumā, nomā vai tiesiskajā valdījumā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kadastrā reģistrēta pārbūvējama vai atjaunojama meliorācijas sistēma;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 uz kuras plānots attīstīt lauksaimniecības infrastruktūru, – ja tiek īstenota šo noteikumu </w:t>
      </w:r>
      <w:r w:rsidR="00000000" w:rsidRPr="00000000" w:rsidDel="00000000">
        <w:rPr>
          <w:rtl w:val="0"/>
        </w:rPr>
        <w:t xml:space="preserve">45.2.</w:t>
      </w:r>
      <w:r w:rsidR="00000000" w:rsidRPr="00000000" w:rsidDel="00000000">
        <w:rPr>
          <w:rtl w:val="0"/>
        </w:rPr>
        <w:t xml:space="preserve"> apakšpunktā minētā aktivitāte;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uz kuras plānota meliorācijas sistēmas pārbūve vai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punktā minētajā nomas gadījumā nomas līgums paredz meliorācijas sistēmas pārbūvi, atjaunošanu vai lauksaimniecības infrastruktūras attīstību.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meliorācijas sistēmas atjaunošanai un pārbūvei piešķir, ja tā atbilst vismaz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meliorācijas sistēmā notikuši vairāk nekā pirms 15 gadiem no projekta iesniegšanas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paredzētajos meliorācijas sistēmas atjaunošanas darbos izrokamās grunts apjoms, rēķinot tikai vaļējo meliorācijas sistēmu izbūvē izraktās grunts apjomu, ir vismaz 30 procentu no atjaunojamās meliorācijas sistēmas izbūvē izraktās grunts apjoma (kubikmetros).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Normatīvajos aktos par riska ūdensobjektiem noteiktajos riska ūdensobjektu sateces baseinos atbalstu par meliorācijas sistēmu pārbūvi un atjaunošanu saņem tikai par videi draudzīgu meliorācijas sistēmu izveidi saskaņā ar šo noteikumu </w:t>
      </w:r>
      <w:r w:rsidR="00000000" w:rsidRPr="00000000" w:rsidDel="00000000">
        <w:rPr>
          <w:rtl w:val="0"/>
        </w:rPr>
        <w:t xml:space="preserve">9.</w:t>
      </w:r>
      <w:r w:rsidR="00000000" w:rsidRPr="00000000" w:rsidDel="00000000">
        <w:rPr>
          <w:rtl w:val="0"/>
        </w:rPr>
        <w:t xml:space="preserve"> 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nepiešķir meliorācijas sistēmas pārbūvei vai atjaunošanai: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Natura 2000</w:t>
      </w:r>
      <w:r w:rsidR="00000000" w:rsidRPr="00000000" w:rsidDel="00000000">
        <w:rPr>
          <w:rtl w:val="0"/>
        </w:rPr>
        <w:t xml:space="preserve"> teritorijās, īpaši aizsargājamo dabas teritoriju stingrā režīma zonā, dabas lieguma zonā un dabas parka zonā, izņemot gadījumu, ja meliorācijas sistēmu pārbūvi vai atjaunošanu paredz īpaši aizsargājamās dabas teritorijas dabas aizsardzības plāns vai pieļauj īpaši aizsargājamās dabas teritorijas aizsardzību un izmantošanu regulējošie normatīvie akti, kā arī mikroliegumos vai bioloģiski vērtīgajos zālājos;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dabiskās ūdenstecēs un ūdenstecēs, kas atzītas par Eiropas Savienības nozīmes saldūdens biotopiem.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2021.–2027. gada plānošanas periodā pieejamo maksimālo attiecināmo izmaksu apmēru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atbalsta intensitāti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saskaņā ar Regulas Nr.  </w:t>
      </w:r>
      <w:r w:rsidR="00000000" w:rsidRPr="00000000" w:rsidDel="00000000">
        <w:rPr>
          <w:rtl w:val="0"/>
        </w:rPr>
        <w:t xml:space="preserve">1305/2013</w:t>
      </w:r>
      <w:r w:rsidR="00000000" w:rsidRPr="00000000" w:rsidDel="00000000">
        <w:rPr>
          <w:rtl w:val="0"/>
        </w:rPr>
        <w:t xml:space="preserve"> 17. panta 2., 3. un 4. punktu nosaka atsevišķi katram pretendentam, ņemot vērā tā saistītās personas (kopprojekta īstenošanas gadījumā – tikai attiecināmās izmaksas katram kopprojekta dalībniekam), un atsevišķi katra apakšpasākuma aktivitātēm,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maksimālais attiecināmo izmaksu apmērs ir 1 000 000 </w:t>
      </w:r>
      <w:r w:rsidR="00000000" w:rsidRPr="00000000" w:rsidDel="00000000">
        <w:rPr>
          <w:i w:val="1"/>
          <w:rtl w:val="0"/>
        </w:rPr>
        <w:t xml:space="preserve">euro</w:t>
      </w:r>
      <w:r w:rsidR="00000000" w:rsidRPr="00000000" w:rsidDel="00000000">
        <w:rPr>
          <w:rtl w:val="0"/>
        </w:rPr>
        <w:t xml:space="preserve">. Atbalsta pretendentam, kura ieņēmumi no lauksaimnieciskās darbības pārsniedz 50 procentus no kopējiem ieņēmumiem, attiecībā uz būvju būvniecību un pārbūvi minēto summu atbilstoši šo noteikumu </w:t>
      </w:r>
      <w:r w:rsidR="00000000" w:rsidRPr="00000000" w:rsidDel="00000000">
        <w:rPr>
          <w:rtl w:val="0"/>
        </w:rPr>
        <w:t xml:space="preserve">10.</w:t>
      </w:r>
      <w:r w:rsidR="00000000" w:rsidRPr="00000000" w:rsidDel="00000000">
        <w:rPr>
          <w:rtl w:val="0"/>
        </w:rPr>
        <w:t xml:space="preserve"> pielikumam var palielināt par izmaksātās darba algas un ar to saistīto darbaspēka nodokļu un nodevu kopsummu pēdējos divos gados, bet nepārsniedzot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1.1.</w:t>
      </w:r>
      <w:r w:rsidR="00000000" w:rsidRPr="00000000" w:rsidDel="00000000">
        <w:rPr>
          <w:rtl w:val="0"/>
        </w:rPr>
        <w:t xml:space="preserve"> apakšpunktā minētā apakšpasākuma projektu, kas paredz siltumnīcu būvniecību vai pārbūvi, maksimālais attiecināmo izmaksu apmērs  ir 3 000 000 </w:t>
      </w:r>
      <w:r w:rsidR="00000000" w:rsidRPr="00000000" w:rsidDel="00000000">
        <w:rPr>
          <w:i w:val="1"/>
          <w:rtl w:val="0"/>
        </w:rPr>
        <w:t xml:space="preserve">euro</w:t>
      </w:r>
      <w:r w:rsidR="00000000" w:rsidRPr="00000000" w:rsidDel="00000000">
        <w:rPr>
          <w:rtl w:val="0"/>
        </w:rPr>
        <w:t xml:space="preserve">. Minētajā attiecināmo izmaksu apmērā iekļauj šo noteikumu </w:t>
      </w:r>
      <w:r w:rsidR="00000000" w:rsidRPr="00000000" w:rsidDel="00000000">
        <w:rPr>
          <w:rtl w:val="0"/>
        </w:rPr>
        <w:t xml:space="preserve">52.1.</w:t>
      </w:r>
      <w:r w:rsidR="00000000" w:rsidRPr="00000000" w:rsidDel="00000000">
        <w:rPr>
          <w:rtl w:val="0"/>
        </w:rPr>
        <w:t xml:space="preserve"> apakšpunktā minētās attiecināmās izmaksas, nepārsniedzot šo noteikumu 52.1. apakšpunktā noteikto maksimālo apmēru, ja atbalsta pretendents īsteno arī tādus šo noteikumu </w:t>
      </w:r>
      <w:r w:rsidR="00000000" w:rsidRPr="00000000" w:rsidDel="00000000">
        <w:rPr>
          <w:rtl w:val="0"/>
        </w:rPr>
        <w:t xml:space="preserve">1.1.</w:t>
      </w:r>
      <w:r w:rsidR="00000000" w:rsidRPr="00000000" w:rsidDel="00000000">
        <w:rPr>
          <w:rtl w:val="0"/>
        </w:rPr>
        <w:t xml:space="preserve"> apakšpunktā minētā apakšpasākuma projektus, kuru izmaksas nav saistītas ar siltumnīcu būvniecību vai pārbūvi;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maksimālais attiecināmo izmaksu apmērs ir 5 000 000 </w:t>
      </w:r>
      <w:r w:rsidR="00000000" w:rsidRPr="00000000" w:rsidDel="00000000">
        <w:rPr>
          <w:i w:val="1"/>
          <w:rtl w:val="0"/>
        </w:rPr>
        <w:t xml:space="preserve">euro. </w:t>
      </w:r>
      <w:r w:rsidR="00000000" w:rsidRPr="00000000" w:rsidDel="00000000">
        <w:rPr>
          <w:rtl w:val="0"/>
        </w:rPr>
        <w:t xml:space="preserve"> Atbalsta pretendentam, kura ieņēmumi no lauksaimniecības produktu pārstrādes pārsniedz vismaz 50 procentus no kopējiem ieņēmumiem, minēto summu atbilstoši šo noteikumu </w:t>
      </w:r>
      <w:r w:rsidR="00000000" w:rsidRPr="00000000" w:rsidDel="00000000">
        <w:rPr>
          <w:rtl w:val="0"/>
        </w:rPr>
        <w:t xml:space="preserve">10.</w:t>
      </w:r>
      <w:r w:rsidR="00000000" w:rsidRPr="00000000" w:rsidDel="00000000">
        <w:rPr>
          <w:rtl w:val="0"/>
        </w:rPr>
        <w:t xml:space="preserve"> pielikumam var palielināt par izmaksātās darba algas un ar to saistīto darbaspēka nodokļu un nodevu kopsummu pēdējos divos gados, bet nepārsniedzot 7 000 000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kooperatīvajai sabiedrībai un kooperatīvo sabiedrību apvienībai maksimālā atbalsta ierobežojuma prasību nepiemēro, izņemot jaunu kooperatīvo sabiedrību, kurai maksimālais attiecināmo izmaksu apmērs šo noteikumu </w:t>
      </w:r>
      <w:r w:rsidR="00000000" w:rsidRPr="00000000" w:rsidDel="00000000">
        <w:rPr>
          <w:rtl w:val="0"/>
        </w:rPr>
        <w:t xml:space="preserve">1.</w:t>
      </w:r>
      <w:r w:rsidR="00000000" w:rsidRPr="00000000" w:rsidDel="00000000">
        <w:rPr>
          <w:rtl w:val="0"/>
        </w:rPr>
        <w:t xml:space="preserve"> punktā minētajos apakšpasākumos ir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putnkopības un cūkkopības nozares lauku saimniecībām, kas īsteno projektu atbilstoši šo noteikumu </w:t>
      </w:r>
      <w:r w:rsidR="00000000" w:rsidRPr="00000000" w:rsidDel="00000000">
        <w:rPr>
          <w:rtl w:val="0"/>
        </w:rPr>
        <w:t xml:space="preserve">35.</w:t>
      </w:r>
      <w:r w:rsidR="00000000" w:rsidRPr="00000000" w:rsidDel="00000000">
        <w:rPr>
          <w:rtl w:val="0"/>
        </w:rPr>
        <w:t xml:space="preserve"> punktam, maksimālais attiecināmo izmaksu apmērs  ir 4 000 000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 sk. 95.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Maksimālais attiecināmo izmaksu apmērs atbalsta pretendentam: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nepārsniedz tā ieņēmumus no lauksaimniecības produktu ražošanas un pārstrādes pēdējos divos noslēgtajos gados, ņemot vērā gadu ar augstāko ieņēmumu rādītāju, vai, ja atbalsta pretendents dibināts pēdējā noslēgtajā gadā pirms projekta iesnieguma iesniegšanas, nepārsniedz pēdējā noslēgtā gada ieņēmumus no lauksaimniecības produktu ražošanas un pārstrādes: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 par piecām reizēm, ja atbalsta pretendenta kopējais apgrozījums ir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trim reizēm, ja atbalsta pretendenta kopējais apgrozījums ir lielāks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nav lielāks par pretendenta neto apgrozījumu no lauksaimniecības produktu pārstrādes un ražošanas pēdējā noslēgtajā gadā pirms projekta iesnieguma iesniegšanas vairāk par piecām reizēm.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atbalsta saņēmējs 2021. un 2022. gadā nesasniedz šo noteikumu </w:t>
      </w:r>
      <w:r w:rsidR="00000000" w:rsidRPr="00000000" w:rsidDel="00000000">
        <w:rPr>
          <w:rtl w:val="0"/>
        </w:rPr>
        <w:t xml:space="preserve">33.</w:t>
      </w:r>
      <w:r w:rsidR="00000000" w:rsidRPr="00000000" w:rsidDel="00000000">
        <w:rPr>
          <w:rtl w:val="0"/>
        </w:rPr>
        <w:t xml:space="preserve"> punktā minēto klimata pārmaiņu mazināšanas un pielāgošanās ieguldījumu apmēru, tas nav tiesīgs pretendēt uz šo noteikumu </w:t>
      </w:r>
      <w:r w:rsidR="00000000" w:rsidRPr="00000000" w:rsidDel="00000000">
        <w:rPr>
          <w:rtl w:val="0"/>
        </w:rPr>
        <w:t xml:space="preserve">53.</w:t>
      </w:r>
      <w:r w:rsidR="00000000" w:rsidRPr="00000000" w:rsidDel="00000000">
        <w:rPr>
          <w:rtl w:val="0"/>
        </w:rPr>
        <w:t xml:space="preserve"> punktā minēto maksimālo attiecināmo izmaksu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 minēto maksimālo attiecināmo izmaksu ierobežojumu nepiemēro kooperatīvajām sabiedrībām, kooperatīvo sabiedrību apvienībām un jaunām kooperatīvajām sabiedrībām.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Vispārējās attiecināmās un neattiecināmās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w:t>
      </w:r>
      <w:r w:rsidR="00000000" w:rsidRPr="00000000" w:rsidDel="00000000">
        <w:rPr>
          <w:rtl w:val="0"/>
        </w:rPr>
        <w:t xml:space="preserve"> punktā minētajos apakšpasākumos noteiktu projekta iesnieguma sagatavošanas attiecināmās izmaksas un ar projekta sagatavošanu vai īstenošanu tieši saistītās attiecināmās izmaksas atbilstoši Regulas Nr. </w:t>
      </w:r>
      <w:r w:rsidR="00000000" w:rsidRPr="00000000" w:rsidDel="00000000">
        <w:rPr>
          <w:rtl w:val="0"/>
        </w:rPr>
        <w:t xml:space="preserve">1305/2013</w:t>
      </w:r>
      <w:r w:rsidR="00000000" w:rsidRPr="00000000" w:rsidDel="00000000">
        <w:rPr>
          <w:rtl w:val="0"/>
        </w:rPr>
        <w:t xml:space="preserve"> 45. panta 2. punktam un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67. panta 1. punkta "d" apakšpunktam un 5. punkta "a" apakšpunktam, Zemkopības ministrija izstrādā un publicē vienotās likmes aprēķina metodiku. Zemkopības ministrijas vienotās likmes aprēķina metodiku nepiemēro, ja atbalsta pretendents ir Publisko iepirkumu likuma 1. panta 19. punktā minētais pasūtītājs vai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46.1.1.</w:t>
      </w:r>
      <w:r w:rsidR="00000000" w:rsidRPr="00000000" w:rsidDel="00000000">
        <w:rPr>
          <w:rtl w:val="0"/>
        </w:rPr>
        <w:t xml:space="preserve"> un </w:t>
      </w:r>
      <w:r w:rsidR="00000000" w:rsidRPr="00000000" w:rsidDel="00000000">
        <w:rPr>
          <w:rtl w:val="0"/>
        </w:rPr>
        <w:t xml:space="preserve">46.1.2.</w:t>
      </w:r>
      <w:r w:rsidR="00000000" w:rsidRPr="00000000" w:rsidDel="00000000">
        <w:rPr>
          <w:rtl w:val="0"/>
        </w:rPr>
        <w:t xml:space="preserve"> apakšpunktā minētā atbalsta pretendenta iesniegtajos projektos attiecināmas ir vispārējās izmaksas (tajā skaitā uzmērīšanas darbi pirms iekļaušanas meliorācijas kadastrā, būvprojektēšanas, ekspertīzes, būvuzraudzības un autoruzraudzības pakalpojumi, juridiskie pakalpojumi, tehniski ekonomiskie pamatojumi), kas tieši saistītas ar projekta sagatavošanu vai īstenošanu un nepārsniedz: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septiņus procentus no šo noteikumu </w:t>
      </w:r>
      <w:r w:rsidR="00000000" w:rsidRPr="00000000" w:rsidDel="00000000">
        <w:rPr>
          <w:rtl w:val="0"/>
        </w:rPr>
        <w:t xml:space="preserve">70.</w:t>
      </w:r>
      <w:r w:rsidR="00000000" w:rsidRPr="00000000" w:rsidDel="00000000">
        <w:rPr>
          <w:rtl w:val="0"/>
        </w:rPr>
        <w:t xml:space="preserve"> punktā minētajām attiecināmajām izmaksām – šo noteikumu </w:t>
      </w:r>
      <w:r w:rsidR="00000000" w:rsidRPr="00000000" w:rsidDel="00000000">
        <w:rPr>
          <w:rtl w:val="0"/>
        </w:rPr>
        <w:t xml:space="preserve">46.1.1.</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procentu no šo noteikumu </w:t>
      </w:r>
      <w:r w:rsidR="00000000" w:rsidRPr="00000000" w:rsidDel="00000000">
        <w:rPr>
          <w:rtl w:val="0"/>
        </w:rPr>
        <w:t xml:space="preserve">70.</w:t>
      </w:r>
      <w:r w:rsidR="00000000" w:rsidRPr="00000000" w:rsidDel="00000000">
        <w:rPr>
          <w:rtl w:val="0"/>
        </w:rPr>
        <w:t xml:space="preserve"> punktā minētajām attiecināmajām izmaksām – šo noteikumu </w:t>
      </w:r>
      <w:r w:rsidR="00000000" w:rsidRPr="00000000" w:rsidDel="00000000">
        <w:rPr>
          <w:rtl w:val="0"/>
        </w:rPr>
        <w:t xml:space="preserve">46.1.2.</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w:t>
      </w:r>
      <w:r w:rsidR="00000000" w:rsidRPr="00000000" w:rsidDel="00000000">
        <w:rPr>
          <w:rtl w:val="0"/>
        </w:rPr>
        <w:t xml:space="preserve"> un </w:t>
      </w:r>
      <w:r w:rsidR="00000000" w:rsidRPr="00000000" w:rsidDel="00000000">
        <w:rPr>
          <w:rtl w:val="0"/>
        </w:rPr>
        <w:t xml:space="preserve">69.1.</w:t>
      </w:r>
      <w:r w:rsidR="00000000" w:rsidRPr="00000000" w:rsidDel="00000000">
        <w:rPr>
          <w:rtl w:val="0"/>
        </w:rPr>
        <w:t xml:space="preserve"> apakšpunktā minētajās izmaksās iekļauj arī vienreizējās izmaksas, kas saistītas ar iekārtu uzstādīšanu, lai nodrošinātu to atbilstošu 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atbalsta pretendents neparedz publisko finansējumu iekārtu uzstādīšanai, tās uzstāda un nodod ekspluatācijā atbilstoši normatīvajiem aktiem par iekārtu uzstādīšanas un lietošanas kārtību. Publisko finansējumu par minētajām iekārtām saņem tikai pēc to nodošanas ekspluatācijā un apliecinošu dokumentu iesniegšanas Lauku atbalsta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Maksimālo attiecināmo izmaksu publiskā finansējuma aprēķinā ietver visas ar objekta būvniecību saistītās izmaksas, tajā skaitā iekšējo un ārējo ūdensvadu, iekšējās un ārējās kanalizācijas, iekšējās un ārējās elektroapgādes, ventilācijas un apkures sistēmas izmaksas, kā arī šo noteikumu </w:t>
      </w:r>
      <w:r w:rsidR="00000000" w:rsidRPr="00000000" w:rsidDel="00000000">
        <w:rPr>
          <w:rtl w:val="0"/>
        </w:rPr>
        <w:t xml:space="preserve">63.</w:t>
      </w:r>
      <w:r w:rsidR="00000000" w:rsidRPr="00000000" w:rsidDel="00000000">
        <w:rPr>
          <w:rtl w:val="0"/>
        </w:rPr>
        <w:t xml:space="preserve"> punktā minētās izmaksas. Būvju tehniskajā projektā vai tehnoloģiskajā daļā norādīto stacionāro iekārtu un to aprīkojuma iegādes izmaksas neattiecina uz šo noteikumu </w:t>
      </w:r>
      <w:r w:rsidR="00000000" w:rsidRPr="00000000" w:rsidDel="00000000">
        <w:rPr>
          <w:rtl w:val="0"/>
        </w:rPr>
        <w:t xml:space="preserve">12.</w:t>
      </w:r>
      <w:r w:rsidR="00000000" w:rsidRPr="00000000" w:rsidDel="00000000">
        <w:rPr>
          <w:rtl w:val="0"/>
        </w:rPr>
        <w:t xml:space="preserve"> pielikumā minētajām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projektā paredzētās jaunās būvniecības, pārbūves vai atjaunošanas izmaksas konkrētajam būves tipam pārsniedz noteiktās maksimālās attiecināmās izmaksas un tās ir nepieciešamas projekta mērķu sasniegšanai, projekta iesniegumu nenoraida, ja atbalsta pretendents pilnībā sedz izmaksu starpību.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attiecīgā šo noteikumu </w:t>
      </w:r>
      <w:r w:rsidR="00000000" w:rsidRPr="00000000" w:rsidDel="00000000">
        <w:rPr>
          <w:rtl w:val="0"/>
        </w:rPr>
        <w:t xml:space="preserve">1.</w:t>
      </w:r>
      <w:r w:rsidR="00000000" w:rsidRPr="00000000" w:rsidDel="00000000">
        <w:rPr>
          <w:rtl w:val="0"/>
        </w:rPr>
        <w:t xml:space="preserve"> punktā minēto apakšpasākumu mērķa sasniegšanu.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telpu platība kvadrātmetros vai apjoms kubikmetros nepārsniedz 10 procentus no projektā paredzētās būves kopējās platības kvadrātmetros vai apjoma kubikmetros: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administratīvo telpu būvniecības vai esošo telpu pārbūves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ir noteiktas šādas neattiecināmās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ja tas nav atgūstams no valsts budžeta;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transportlīdzekļu izmaksas, kas nav paredzēti specifisku darbu veikšanai, izņemot šo noteikumu </w:t>
      </w:r>
      <w:r w:rsidR="00000000" w:rsidRPr="00000000" w:rsidDel="00000000">
        <w:rPr>
          <w:rtl w:val="0"/>
        </w:rPr>
        <w:t xml:space="preserve">66.1.19.</w:t>
      </w:r>
      <w:r w:rsidR="00000000" w:rsidRPr="00000000" w:rsidDel="00000000">
        <w:rPr>
          <w:rtl w:val="0"/>
        </w:rPr>
        <w:t xml:space="preserve"> un </w:t>
      </w:r>
      <w:r w:rsidR="00000000" w:rsidRPr="00000000" w:rsidDel="00000000">
        <w:rPr>
          <w:rtl w:val="0"/>
        </w:rPr>
        <w:t xml:space="preserve">66.1.20.</w:t>
      </w:r>
      <w:r w:rsidR="00000000" w:rsidRPr="00000000" w:rsidDel="00000000">
        <w:rPr>
          <w:rtl w:val="0"/>
        </w:rPr>
        <w:t xml:space="preserve"> apakšpunktā minētos transportlīdzekļus;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punktā minētās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kas nav attiecināmas saskaņā ar Regulas Nr.  </w:t>
      </w:r>
      <w:r w:rsidR="00000000" w:rsidRPr="00000000" w:rsidDel="00000000">
        <w:rPr>
          <w:rtl w:val="0"/>
        </w:rPr>
        <w:t xml:space="preserve">1305/2013</w:t>
      </w:r>
      <w:r w:rsidR="00000000" w:rsidRPr="00000000" w:rsidDel="00000000">
        <w:rPr>
          <w:rtl w:val="0"/>
        </w:rPr>
        <w:t xml:space="preserve"> 45.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un rakšanas tehnikas (ekskavatoru) un celmu frēzes iegādes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atbalsta dienests saskaņā ar normatīvajiem aktiem par valsts un Eiropas Savienības atbalsta piešķiršanu lauku un zivsaimniecības attīstībai piemēro attiecināmo izdevumu samazinājumu aktivitāšu īstenošanas un mērķu sasniegšanas laika grafikā noteiktajā termiņā nepabeigto darbu izmaksām, kā arī izmaksām, kas pārsniedz vidējās izmaksas vai daļēji atbilst šo noteikumu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īstenošanas laikā saskaņā ar Centrālās statistikas pārvaldes datiem būvniecības izmaksu pieaugums pārsniedz piecus procentus salīdzinājumā ar ceturksni, kurā iesniegts projekta iesniegums, par attiecīgi pārsniegto procentu punktu apmēru pieļaujams palielināt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noteiktās maksimālās attiecināmās izmaksas, bet nepārsniedzot projektam apstiprināto kopējo attiecināmo izmaksu summu un nemainot projekta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Attiecināmās izmaksas apakšpasākumā "Atbalsts ieguldījumiem lauku saimniecībās"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Apakšpasākumā ir noteiktas šādas attiecināmās izmaksas atbilstoši Regulas Nr.  </w:t>
      </w:r>
      <w:r w:rsidR="00000000" w:rsidRPr="00000000" w:rsidDel="00000000">
        <w:rPr>
          <w:rtl w:val="0"/>
        </w:rPr>
        <w:t xml:space="preserve">1305/2013</w:t>
      </w:r>
      <w:r w:rsidR="00000000" w:rsidRPr="00000000" w:rsidDel="00000000">
        <w:rPr>
          <w:rtl w:val="0"/>
        </w:rPr>
        <w:t xml:space="preserve"> 45. panta 2.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programmatūru) iegādes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izmantojamie traktori;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apstrādes tehnika un iekārtas, arī akmeņu novākšanas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sēšanas un stādīšanas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kultūraugu ražas novākšanas tehnika un iekārtas, arī lopbarības sagatavošanas un novākšanas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sējumu, stādījumu kopšanas tehnika un iekārtas, arī mēslošanas un augu aizsardzības tehnika un iekārtas. Ja tiek iegādāts jauns miglotājs, smidzinātājs, minerālmēslu izkliedētājs vai kūtsmēslu iestrādes aprīkojums, tas atbilst šo noteikumu </w:t>
      </w:r>
      <w:r w:rsidR="00000000" w:rsidRPr="00000000" w:rsidDel="00000000">
        <w:rPr>
          <w:rtl w:val="0"/>
        </w:rPr>
        <w:t xml:space="preserve">2.</w:t>
      </w:r>
      <w:r w:rsidR="00000000" w:rsidRPr="00000000" w:rsidDel="00000000">
        <w:rPr>
          <w:rtl w:val="0"/>
        </w:rPr>
        <w:t xml:space="preserve"> pielikumā minētajiem klimata pārmaiņu mazināšanas un pielāgošanās ieguldījumiem un ir attiecīgi aprīkots, vai, ja to iegādājas mazā saimniecība vai dārzkopības saimniecība vidējā saimniecību grupā, tas ir manuāli regulējams smidzinātājs vai minerālmēslu izkliedētājs;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kravu celšanas, kraušanas un transportēšanas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produktu pirmapstrādes un uzglabāšanas tehnika un iekārtas, arī aukstuma tehnika un iekārtas, uzglabāšanas un saldēšanas kameras;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sēklas un stādāmā materiāla apstrādes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datorizētā ražošanas procesa vadības un kontroles tehnika un iekārtas (arī programmnodrošinājums);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 un iekārtas, kas nepieciešamas dzīvnieku turēšanai novietnē vai ganībās (dzirdināšanas, barošanas, dzīvnieku fiksēšanas un kopšanas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fermu mehanizācijas tehnika un iekārtas, arī kūtsmēslu krātuvju mehanizācijas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piena slaukšanas un dzesēšanas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laboratorijas un kvalitātes kontroles tehnika un iekārtas, mobilie un stacionārie svari;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lauksaimniecības tehnikas tehnisko apkopju un remonta staciju tehnika un iekārtas, arī mazgāšanas un dezinfekcijas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apkures un vēdināšanas tehnika un iekārtas, izņemot iekārtas, kas paredzētas enerģijas ražošanai no lauksaimniecības vai mežsaimniecības izcelsmes biomasas nolūkā gūt ieņēmumus;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ūdensapgādes, kanalizācijas un notekūdeņu attīrīšanas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laistīšanas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siltumnīcu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specializētie transportlīdzekļi, kuri konstruktīvi un rūpnieciski ražoti speciālas nozīmes kravu pārvadāšanai vai specifisku darbu veikšanai un uz kuriem ir uzstādītas specifisko funkciju veikšanai paredzētās iekārtas, kā arī iekārtas, kas nepieciešamas projektā noteikto mērķu sasniegšanai;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transporta puspiekabes šo noteikumu </w:t>
      </w:r>
      <w:r w:rsidR="00000000" w:rsidRPr="00000000" w:rsidDel="00000000">
        <w:rPr>
          <w:rtl w:val="0"/>
        </w:rPr>
        <w:t xml:space="preserve">30.1.</w:t>
      </w:r>
      <w:r w:rsidR="00000000" w:rsidRPr="00000000" w:rsidDel="00000000">
        <w:rPr>
          <w:rtl w:val="0"/>
        </w:rPr>
        <w:t xml:space="preserve"> apakšpunktā minētajiem atbalsta pretendentiem un kravas automašīnas, piekabes un puspiekabes, ja tās iegādājas kooperatīvā sabiedrība, kooperatīvo sabiedrību apvienība vai jauna kooperatīvā sabiedrība. Šo noteikumu </w:t>
      </w:r>
      <w:r w:rsidR="00000000" w:rsidRPr="00000000" w:rsidDel="00000000">
        <w:rPr>
          <w:rtl w:val="0"/>
        </w:rPr>
        <w:t xml:space="preserve">30.1.</w:t>
      </w:r>
      <w:r w:rsidR="00000000" w:rsidRPr="00000000" w:rsidDel="00000000">
        <w:rPr>
          <w:rtl w:val="0"/>
        </w:rPr>
        <w:t xml:space="preserve"> apakšpunktā minētajiem atbalsta pretendentiem transporta puspiekabju iegādes izmaksas ir attiecināmas, ja atbalsta pretendentam ir sertifikāts iekšzemes kravu pašpārvadājumiem un tā īpašumā vai lietošanā ir puspiekabes vilkšanai atbilstošs mehāniskais transportlīdzeklis;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drenu skalotāji, grāvju pļaujmašīnas un cita tehnika un iekārtas, kas nepieciešamas projektā noteikto mērķu sasniegšanai, arī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ilggadīgo augļkopības kultūru stādu (izņemot zemenes), dzērveņu pavairojamā materiāla (stīgu), stādījumu balstu sistēmu, žogu, žogu balstu iegādes izmaksas, kā arī to uzstādīšanas un stādījumu ierīkošanas izmaksas, pamatojoties uz līgumiem ar trešajām personām, kas ir atbildīgas par darbu veikšanu;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tehnika un iekārtas virszemes pretsalnu laistīšanai, ūdenskrātuvju izveidei, arī ziemas un pavasara ūdens uzkrāšanai, dziļurbumu un spiču ierīkošanai, pretsalnas aizsardzības sistēmas (gaisa maisīšanas torņi, miglas ģeneratori), krusas aizsargtīkli, lietus aizsargpārklāji (mobilie jumti tikai uz vagām);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tehnika, iekārtas un aprīkojums atjaunojamās elektroenerģijas ražošanai saimniecības pašpatēriņam – elektroenerģijas ražošana izmantošanai esošās un jaunās ražošanas būvēs, dzesēšanai, elektroapgādei. Tehnika, iekārtas un aprīkojums atjaunojamās elektroenerģijas ražošanai saimniecības pašpatēriņam ietverama attiecināmajās izmaksās, ja elektroenerģijas ražošanas jauda nepārsniedz saimniecības elektroenerģijas pašpatēriņu iepriekšējā kalendāra gadā vai ja atbalsta saņēmējs var pamatot plānoto elektroenerģijas patēriņa palielinājumu;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lauksaimniecības kultūraugu ražas novākšanas tehnika un iekārtas, kā arī lopbarības sagatavošanas un novākšanas tehnika un iekārtas šo noteikumu </w:t>
      </w:r>
      <w:r w:rsidR="00000000" w:rsidRPr="00000000" w:rsidDel="00000000">
        <w:rPr>
          <w:rtl w:val="0"/>
        </w:rPr>
        <w:t xml:space="preserve">30.2.</w:t>
      </w:r>
      <w:r w:rsidR="00000000" w:rsidRPr="00000000" w:rsidDel="00000000">
        <w:rPr>
          <w:rtl w:val="0"/>
        </w:rPr>
        <w:t xml:space="preserve"> apakšpunktā minētajiem atbalsta pretendentiem ir attiecināmas, ja attiecīgā tehnika vai iekārtas tiek izmantotas pakalpojumu sniegšanai saviem biedriem un par tehnikas vienības izmantošanu ir noslēgts līgums vismaz ar 10 biedriem – lauksaimniecības produkcijas primārajiem ražotājiem –, līgumā paredzot, ka biedri līdz iesniedzamā projekta uzraudzības perioda beigām individuāli neiegādājas attiecīgu tehnikas vienību;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jaunas būvniecības un pārbūves izmaksas (nepārsniedzot šo noteikumu </w:t>
      </w:r>
      <w:r w:rsidR="00000000" w:rsidRPr="00000000" w:rsidDel="00000000">
        <w:rPr>
          <w:rtl w:val="0"/>
        </w:rPr>
        <w:t xml:space="preserve">12.</w:t>
      </w:r>
      <w:r w:rsidR="00000000" w:rsidRPr="00000000" w:rsidDel="00000000">
        <w:rPr>
          <w:rtl w:val="0"/>
        </w:rPr>
        <w:t xml:space="preserve"> pielikumā minētās izmaksas), tai skaitā apsardzes un caurlaides telpu ierīkošanas, apsardzes signalizācijas un videonovērošanas sistēmu ierīkošanas izmaksas, teritorijas labiekārtošanas izmaksas (teritorijas asfaltēšana vai cita klājuma ieklāšana, žoga izbūve, zāliena un ārējā apgaismojuma ierīkošana), laukumu un pievedceļu būvniecības izmaksas, elektrības pieslēguma izmaksas, dziļurbuma un ūdens rezervuāra ierīkošanas izmaksas, lai nodrošinātu lopkopības saimniecības darbību un laistīšanu augļkopībā, dārzeņkopībā un dekoratīvo augu nozarē, pamatojoties uz līgumiem ar trešajām personām, kas ir atbildīgas par darbu veikšanu;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būvmateriālu iegādes izmaksas (nepārsniedzot šo noteikumu </w:t>
      </w:r>
      <w:r w:rsidR="00000000" w:rsidRPr="00000000" w:rsidDel="00000000">
        <w:rPr>
          <w:rtl w:val="0"/>
        </w:rPr>
        <w:t xml:space="preserve">12.</w:t>
      </w:r>
      <w:r w:rsidR="00000000" w:rsidRPr="00000000" w:rsidDel="00000000">
        <w:rPr>
          <w:rtl w:val="0"/>
        </w:rPr>
        <w:t xml:space="preserve"> pielikumā minētās izmaksas), pamatojoties uz tādu būvprojektu ar būvatļaujā izdarītu atzīmi par projektēšanas nosacījumu izpildi, kurš iesniegts kopā ar projekta iesniegumu vai atbalsta pretendenta sastādītu tāmi, ja būvvalde tam izsniegusi paskaidrojuma rakstu vai apliecinājuma karti.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un ar to saistīto stacionāro iekārtu iegādes izmaksas, ja atbalsta pretendents ir kooperatīvo sabiedrību apvienība.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08.02.2022. noteikumiem Nr. 110; MK 02.11.2022. noteikumiem Nr. 685)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66.1.1.</w:t>
      </w:r>
      <w:r w:rsidR="00000000" w:rsidRPr="00000000" w:rsidDel="00000000">
        <w:rPr>
          <w:rtl w:val="0"/>
        </w:rPr>
        <w:t xml:space="preserve"> apakšpunktā minētajām attiecināmajām izmaksām piešķir, ja projekta iesniegumā paredzēto lauksaimniecībā izmantojamo traktoru nominālā jauda nepārsniedz saimniecībā esošo traktoru kopējo nominālo jaudu, ko aprēķina, summējot nominālās jaudas (zirgspēkos) attiecību – 1,2 zirgspēki pret vienu lauksaimniecībā izmantojamās zemes hektāru, ko atbalsta pretendents deklarējis vienotā platību maksājuma saņemšanai, un 1,2 zirgspēki pret vienu liellopu vienību, bet attiecībā uz kartupeļu, dārzeņu, augļu koku un ogulāju platībām – 10 zirgspēku pret vienu hektāru vienotajam platību maksājumam deklarētās atbalsta pretendenta attiecīgās platības. Aprēķinos ņem vērā arī tādas meža vai purva zemes platības, kurās kultivē dzērvenes vai mellenes, kā arī segtās platības. Nosakot liellopu vienības, izmanto Lauksaimniecības datu centra informāciju par atbalsta pretendenta īpašumā esošajiem lauksaimniecības dzīvniekiem. Traktoriem izmanto Valsts tehniskās uzraudzības aģentūras informāciju par atbalsta pretendenta īpašumā vai turējumā esošajiem traktoriem, kas ir jaunāki par 10 gadiem (no to izlaides datuma), kā arī pretendenta sniegtos datus un publiski pieejamos traktoru tehniskās dokumentācijas datus par traktoru nominālo jaudu (zirgspēkos) un to izlaides datumu. Traktoru iegādi attiecināmajās izmaksās ietver arī tad, ja to nominālā jauda pārsniedz aprēķināto nominālās jaudas summu ne vairāk kā par 70 zirgspēkiem. Aprēķinā neņem vērā informāciju par teleskopisko iekrāvēju.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noteiktu šo noteikumu </w:t>
      </w:r>
      <w:r w:rsidR="00000000" w:rsidRPr="00000000" w:rsidDel="00000000">
        <w:rPr>
          <w:rtl w:val="0"/>
        </w:rPr>
        <w:t xml:space="preserve">66.1.</w:t>
      </w:r>
      <w:r w:rsidR="00000000" w:rsidRPr="00000000" w:rsidDel="00000000">
        <w:rPr>
          <w:rtl w:val="0"/>
        </w:rPr>
        <w:t xml:space="preserve"> apakšpunktā minētās attiecināmās izmaksas, Zemkopības ministrija izstrādā un publicē tehnikas un iekārtu vienību izmaksu standarta likmes metodiku. Atbalstu par šo noteikumu </w:t>
      </w:r>
      <w:r w:rsidR="00000000" w:rsidRPr="00000000" w:rsidDel="00000000">
        <w:rPr>
          <w:rtl w:val="0"/>
        </w:rPr>
        <w:t xml:space="preserve">66.1.</w:t>
      </w:r>
      <w:r w:rsidR="00000000" w:rsidRPr="00000000" w:rsidDel="00000000">
        <w:rPr>
          <w:rtl w:val="0"/>
        </w:rPr>
        <w:t xml:space="preserve"> apakšpunktā minētajām attiecināmajām izmaksām piešķir, piemērojot tehnikas un iekārtu katalogu, izņemot: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66.1.9.</w:t>
      </w:r>
      <w:r w:rsidR="00000000" w:rsidRPr="00000000" w:rsidDel="00000000">
        <w:rPr>
          <w:rtl w:val="0"/>
        </w:rPr>
        <w:t xml:space="preserve"> un </w:t>
      </w:r>
      <w:r w:rsidR="00000000" w:rsidRPr="00000000" w:rsidDel="00000000">
        <w:rPr>
          <w:rtl w:val="0"/>
        </w:rPr>
        <w:t xml:space="preserve">66.1.22.</w:t>
      </w:r>
      <w:r w:rsidR="00000000" w:rsidRPr="00000000" w:rsidDel="00000000">
        <w:rPr>
          <w:rtl w:val="0"/>
        </w:rPr>
        <w:t xml:space="preserve"> apakšpunktā minētās attiecināmās izmaksas, ja vien tās nav saistītas ar tehnikas un iekārtu funkcionalitāti;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pretendents ir Publisko iepirkumu likuma 1. panta 19. punktā minētais pasūtītājs.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Attiecināmās izmaksas apakšpasākumos "Atbalsts ieguldījumiem pārstrādē" un "Atbalsts ieguldījumiem lauksaimniecības un mežsaimniecības infrastruktūras attīstībā"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ir noteiktas šādas attiecināmās izmaksas atbilstoši Regulas Nr.  </w:t>
      </w:r>
      <w:r w:rsidR="00000000" w:rsidRPr="00000000" w:rsidDel="00000000">
        <w:rPr>
          <w:rtl w:val="0"/>
        </w:rPr>
        <w:t xml:space="preserve">1305/2013</w:t>
      </w:r>
      <w:r w:rsidR="00000000" w:rsidRPr="00000000" w:rsidDel="00000000">
        <w:rPr>
          <w:rtl w:val="0"/>
        </w:rPr>
        <w:t xml:space="preserve"> 45. panta 2. punktam: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programmatūru) iegādes izmaksas: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celšanas, kraušanas un specializētā transportēšanas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datorizētā pārstrādes procesa vadības, kontroles un uzskaites tehnika un iekārtas, tostarp programmnodrošinājums;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pirmapstrādes un uzglabāšanas tehnika, aprīkojums un iekārtas – tikai tad, ja pirmapstrāde un uzglabāšana ir daļa no saimnieciskās darbības veicēja tehnoloģiskā procesa;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ūdensapgādes un ūdens attīrīšanas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kanalizācijas, notekūdeņu (priekšattīrīšanas) un dūmgāzu attīrīšanas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apkures un ventilācijas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mobilie un stacionārie svari;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mazgāšanas un dezinfekcijas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specializētā tehnoloģiskā tehnika un iekārtas, kas nepieciešamas projektā noteikto mērķu sasniegšanai, tajā skaitā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produktu pārstrādei paredzētu jaunu būvju būvniecības un esošo būvju pārbūves un atjaunošanas izmaksas, kā arī būvmateriālu izmaksas (nepārsniedzot šo noteikumu </w:t>
      </w:r>
      <w:r w:rsidR="00000000" w:rsidRPr="00000000" w:rsidDel="00000000">
        <w:rPr>
          <w:rtl w:val="0"/>
        </w:rPr>
        <w:t xml:space="preserve">12.</w:t>
      </w:r>
      <w:r w:rsidR="00000000" w:rsidRPr="00000000" w:rsidDel="00000000">
        <w:rPr>
          <w:rtl w:val="0"/>
        </w:rPr>
        <w:t xml:space="preserve"> pielikumā minētās izmaksas), tostarp apsardzes un caurlaides telpu ierīkošanas, apsardzes signalizācijas un videonovērošanas sistēmu ierīkošanas izmaksas, teritorijas labiekārtošanas izmaksas (teritorijas asfaltēšana vai cita klājuma ieklāšana, žoga izbūve, zāliena un ārējā apgaismojuma ierīkošana).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un ar to saistīto stacionāro iekārtu iegādes izmaksas, ja atbalsta pretendents ir kooperatīvo sabiedrību apvienība.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attiecināmās izmaksas atbilstoši Regulas Nr.  </w:t>
      </w:r>
      <w:r w:rsidR="00000000" w:rsidRPr="00000000" w:rsidDel="00000000">
        <w:rPr>
          <w:rtl w:val="0"/>
        </w:rPr>
        <w:t xml:space="preserve">1305/2013</w:t>
      </w:r>
      <w:r w:rsidR="00000000" w:rsidRPr="00000000" w:rsidDel="00000000">
        <w:rPr>
          <w:rtl w:val="0"/>
        </w:rPr>
        <w:t xml:space="preserve"> 45. panta 2. punktam ir meliorācijas sistēmas, hidrobūves pārbūves un atjaunošanas būvdarbu izmaksas, meliorācijas objektam piegulošās brauktuves klātnes pārbūves un atjaunošanas (bez seguma) izmaksas, videi draudzīgu meliorācijas sistēmu ierīkošanas izmaksas, kā arī laukumu un pievedceļu, tostarp dzelzceļa, būvniecības un pārbūves izmaksas, pamatojoties uz līgumiem ar trešajām personām, kas atbildīgas par darbu veikšanu, bet nepārsniedzot šo noteikumu </w:t>
      </w:r>
      <w:r w:rsidR="00000000" w:rsidRPr="00000000" w:rsidDel="00000000">
        <w:rPr>
          <w:rtl w:val="0"/>
        </w:rPr>
        <w:t xml:space="preserve">13.</w:t>
      </w:r>
      <w:r w:rsidR="00000000" w:rsidRPr="00000000" w:rsidDel="00000000">
        <w:rPr>
          <w:rtl w:val="0"/>
        </w:rPr>
        <w:t xml:space="preserve"> pielikumā minētās izmaksas.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Valsts un valsts nozīmes meliorācijas sistēmu pārbūvē un atjaunošanā attiecināma ir finanšu rezerve neparedzētiem izdevumiem, bet ne vairāk kā līdz pieciem procentiem no projekta būvdarbu attiecināmajām izmaksām. Projekta finanšu rezervi izmanto šo noteikumu </w:t>
      </w:r>
      <w:r w:rsidR="00000000" w:rsidRPr="00000000" w:rsidDel="00000000">
        <w:rPr>
          <w:rtl w:val="0"/>
        </w:rPr>
        <w:t xml:space="preserve">70.</w:t>
      </w:r>
      <w:r w:rsidR="00000000" w:rsidRPr="00000000" w:rsidDel="00000000">
        <w:rPr>
          <w:rtl w:val="0"/>
        </w:rPr>
        <w:t xml:space="preserve"> punktā minēto attiecināmo izmaksu segšanai, pirms tam to saskaņojot ar Lauku atbalsta dienestu.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Drenu sistēmas pārbūves un atjaunošanas izmaksas nepārsniedz 20 procentus no šo noteikumu </w:t>
      </w:r>
      <w:r w:rsidR="00000000" w:rsidRPr="00000000" w:rsidDel="00000000">
        <w:rPr>
          <w:rtl w:val="0"/>
        </w:rPr>
        <w:t xml:space="preserve">70.</w:t>
      </w:r>
      <w:r w:rsidR="00000000" w:rsidRPr="00000000" w:rsidDel="00000000">
        <w:rPr>
          <w:rtl w:val="0"/>
        </w:rPr>
        <w:t xml:space="preserve"> punktā minētajām projekta izmaksām. Šis nosacījums neattiecas uz šo noteikumu </w:t>
      </w:r>
      <w:r w:rsidR="00000000" w:rsidRPr="00000000" w:rsidDel="00000000">
        <w:rPr>
          <w:rtl w:val="0"/>
        </w:rPr>
        <w:t xml:space="preserve">46.1.2.</w:t>
      </w:r>
      <w:r w:rsidR="00000000" w:rsidRPr="00000000" w:rsidDel="00000000">
        <w:rPr>
          <w:rtl w:val="0"/>
        </w:rPr>
        <w:t xml:space="preserve"> apakšpunktā minēto atbalsta pretendentu.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46.1.2.</w:t>
      </w:r>
      <w:r w:rsidR="00000000" w:rsidRPr="00000000" w:rsidDel="00000000">
        <w:rPr>
          <w:rtl w:val="0"/>
        </w:rPr>
        <w:t xml:space="preserve"> apakšpunktā minētais atbalsta pretendents attiecināmo izmaksu summu var precizēt pēc iepirkuma procedūras pabeigšanas, iesniedzot Lauku atbalsta dienestā attiecīgu pamatojumu grozījumu izdarīšanai projekta iesniegumā.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lauku un zivsaimniecības attīstībai 2014.–2020. gada plānošanas periodā un pārejas periodā Lauku atbalsta dienesta elektroniskās pieteikšanās sistēmā iesniedz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apakšpasākumu, uz kuru piesakās;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 – darbības aprakstu, raksturojošos rādītājus, ražošanas ēkas un būves, tehniku un iekārtas, saņemto publisko finansējumu;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 – projekta mērķi, projekta aprakstu, projekta īstenošanas vietu, projekta īstenošanas darbības virzienu, investīciju rezultātā sasniedzamos rādītājus un ieguldījumu Latvijas Lauku attīstības programmas 2014.–2020. gadam un pārejas perioda mērķa virzienos, ietekmi uz klimata pārmaiņām, radītos jauninājumus;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piešķiršanu lauku un zivsaimniecības attīstībai;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saimniecības elektroenerģijas patēriņu iepriekšējā kalendāra gadā, ja projekts paredz atjaunojamās enerģijas ražošanu pašpatēriņam. Ja atjaunojamās enerģijas ražošanas jauda pārsniedz iepriekšējā kalendāra gadā saimniecībā patērēto elektroenerģijas apjomu, atbalsta pretendents papildus iesniedz pamatojumu elektroenerģijas jaudas palielināšanai un tehnisko dokumentāciju, kas apliecina sagaidāmo elektroenerģijas patēriņa pieaugumu;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 sabiedrības lēmumu par kredīta piešķiršanu, ja projekta īstenošanai tiks ņemts kredīts, vai dokumentus, kas pierāda naudas līdzekļu pieejamību, ja projekta īstenošanā atbalsta pretendents plāno ieguldīt privātos (izņemot kredītu) naudas līdzekļus, – par projektiem, kuru kopējā attiecināmo izmaksu summa pārsniedz 500 000 </w:t>
      </w:r>
      <w:r w:rsidR="00000000" w:rsidRPr="00000000" w:rsidDel="00000000">
        <w:rPr>
          <w:i w:val="1"/>
          <w:rtl w:val="0"/>
        </w:rPr>
        <w:t xml:space="preserve">euro</w:t>
      </w:r>
      <w:r w:rsidR="00000000" w:rsidRPr="00000000" w:rsidDel="00000000">
        <w:rPr>
          <w:rtl w:val="0"/>
        </w:rPr>
        <w:t xml:space="preserve">. Ja projektā paredzēti būvniecības darbi, kredītiestādes vai krājaizdevu sabiedrības lēmumu par kredīta piešķiršanu vai dokumentu, kas pierāda naudas līdzekļu pieejamību, ieguldot privātos līdzekļus, iesniedz deviņu mēnešu laikā no lēmuma pieņemšanas par projekta iesnieguma apstiprināšanu;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zemesgrāmatā reģistrēta ilgtermiņa nomas līguma kopiju vai zemesgrāmatā ierakstītas apbūves tiesības, ja projektā plānota jauna būvniecība: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uz septiņiem gadiem no projekta iesnieguma iesniegšanas dienas par jaunu būvniecību, pārbūvi, atjaunošanu, ilggadīgo augļkopības kultūraugu stādījumu ierīkošanu (turpmāk – stādījumi), par nekustamo īpašumu, kurā, īstenojot projektu, paredzēts būvēt jaunas vai pārbūvēt esošās būves, ierīkot stādījumus, pārbūvēt vai atjaunot meliorācijas sistēmas vai attīstīt lauksaimniecības infrastruktūru;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uz septiņiem gadiem no projekta iesnieguma iesniegšanas dienas par nekustamo īpašumu, kurā, īstenojot projektu, paredzēts uzstādīt stacionāros pamatlīdzekļus;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procedūru apliecinošus dokumentus (ja iesniedz kopprojektu – viena iepirkuma procedūra visiem kopprojekta dalībniekiem), izņemot gadījumu, ja tiek iegādāta tehnika un iekārtas atbilstoši tehnikas un iekārtu katalogam;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jaunas būvniecības, būves atjaunošanas un pārbūves projektiem atbilstoši plānotajai būvniecības iecerei un būvju grupai papildus iesniedz šādus dokumentus (dokumentāciju neiesniedz, ja tā ir pieejama Būvniecības informācijas sistēmā):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kopiju vai paskaidrojuma raksta vai apliecinājuma kartes kopiju ar būvvaldes atzīmi par būvniecības ieceres akceptu;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būvprojektu, ja atbilstoši plānotajai būvniecības iecerei būvvalde pretendentam izsniegusi būvatļauju un izdarījusi tajā atzīmi par projektēšanas nosacījumu izpildi;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 – kopā ar projekta iesniegumu vai deviņu mēnešu laikā pēc dienas, kad stājies spēkā lēmums par projekta iesnieguma apstiprināšanu;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izmaksu tāmi, ja atbilstoši plānotajai būvniecības iecerei būvvalde atbalsta pretendentam izsniegusi paskaidrojuma rakstu vai apliecinājuma karti;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iegādājoties būvmateriālus (ja būvvalde atbilstoši plānotajai būvniecības iecerei nav izsniegusi paskaidrojuma rakstu vai apliecinājuma karti) – būvprojektu vai tā kopiju un būvatļauju ar būvvaldes atzīmi par projektēšanas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projektu saistībā ar normatīvajiem aktiem par ietekmes uz vidi novērtējumu: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izdotus tehniskos noteikumus vai atzinumu par to, ka projektā paredzētajām darbībām nav nepieciešami tehniskie noteikumi;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dienesta lēmumu par to, ka projektā paredzētajām darbībām nav nepieciešams ietekmes uz vidi novērtējums vai, ja projektam ir veikts ietekmes sākotnējais izvērtējums, projektam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45. panta 1. punktu Vides pārraudzības valsts biroja atzinumu par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un paredzētās darbības akcepta lēmumu, ja projektam ir veikts ietekmes uz vidi novērtējums vai ietekmes uz </w:t>
      </w:r>
      <w:r w:rsidR="00000000" w:rsidRPr="00000000" w:rsidDel="00000000">
        <w:rPr>
          <w:i w:val="1"/>
          <w:rtl w:val="0"/>
        </w:rPr>
        <w:t xml:space="preserve">Natura 2000</w:t>
      </w:r>
      <w:r w:rsidR="00000000" w:rsidRPr="00000000" w:rsidDel="00000000">
        <w:rPr>
          <w:rtl w:val="0"/>
        </w:rPr>
        <w:t xml:space="preserve"> teritoriju novērtējums;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paredzēta būvniecība,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74.8.1.</w:t>
      </w:r>
      <w:r w:rsidR="00000000" w:rsidRPr="00000000" w:rsidDel="00000000">
        <w:rPr>
          <w:rtl w:val="0"/>
        </w:rPr>
        <w:t xml:space="preserve">, </w:t>
      </w:r>
      <w:r w:rsidR="00000000" w:rsidRPr="00000000" w:rsidDel="00000000">
        <w:rPr>
          <w:rtl w:val="0"/>
        </w:rPr>
        <w:t xml:space="preserve">74.8.2.</w:t>
      </w:r>
      <w:r w:rsidR="00000000" w:rsidRPr="00000000" w:rsidDel="00000000">
        <w:rPr>
          <w:rtl w:val="0"/>
        </w:rPr>
        <w:t xml:space="preserve"> un </w:t>
      </w:r>
      <w:r w:rsidR="00000000" w:rsidRPr="00000000" w:rsidDel="00000000">
        <w:rPr>
          <w:rtl w:val="0"/>
        </w:rPr>
        <w:t xml:space="preserve">74.8.3.</w:t>
      </w:r>
      <w:r w:rsidR="00000000" w:rsidRPr="00000000" w:rsidDel="00000000">
        <w:rPr>
          <w:rtl w:val="0"/>
        </w:rPr>
        <w:t xml:space="preserve"> apakšpunktā minētos dokumentus – sešu mēnešu laikā pēc lēmuma spēkā stāšanās par projekta iesnieguma apstiprināšanu vai kopā ar tehnisko projektu;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sertificēta speciālista aizpildītu ēkas energoaudita pārskatu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ar energoefektivitātes aprēķinu atbilstoši Regulas Nr. </w:t>
      </w:r>
      <w:r w:rsidR="00000000" w:rsidRPr="00000000" w:rsidDel="00000000">
        <w:rPr>
          <w:rtl w:val="0"/>
        </w:rPr>
        <w:t xml:space="preserve">1305/2013</w:t>
      </w:r>
      <w:r w:rsidR="00000000" w:rsidRPr="00000000" w:rsidDel="00000000">
        <w:rPr>
          <w:rtl w:val="0"/>
        </w:rPr>
        <w:t xml:space="preserve"> 45. panta 1. punktam, ja, īstenojot projektu, plānots uzlabot atbalsta saņēmēja energoefektivitāti. Ja projektā paredzēts iegādāties iekārtu, kurai ir augstākais energoefektivitātes marķējums, papildus iesniedz informāciju par energoefektivitātes marķējumu;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plānotā amonjaka emisiju samazinājuma aprēķinu, ja projektā paredzēta kūtsmēslu krātuvju būvniecība vai pārbūve. Aprēķinā ietver vismaz šādu informāciju: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skaits par katru dzīvnieku sugu atsevišķi;</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lauksaimniecības dzīvnieku uzturēšanās laiks ganībās (dienas gadā);</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 kūtsmēslu apsaimniekošanas sistēma, norādot procentuālo īpatsvaru no kopējā kūtsmēslu daudzuma;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izmantošanas veids, norādot hektāru skaitu par katru zemes izmantošanas veidu;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augsnē iestrādātā sintētiskā slāpekļa mēslojuma daudzums gadā, norādot atsevišķi sintētiskā slāpekļa mēslojuma veidus;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emisiju samazinošie pasākumi, norādot precīzās laukkopības pasākumus un aptverto hektāru skaitu, lauksaimniecības dzīvnieku turēšanas apstākļus un to, vai ir nodrošināta slīpā grīda vismaz viena procenta apjomā un dabīgā ventilācijas sistēma vai gaisa attīrīšanas piespiedu ventilācijas sistēma, kā arī norāda kūtsmēslu uzglabāšanas apstākļus (katra kūtsmēslu uzglabāšanas veida procentuālo īpatsvaru no kopējā kūtsmēslu daudzuma);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amonjaka emisijas apmērs (tonnas NH</w:t>
      </w:r>
      <w:r w:rsidR="00000000" w:rsidRPr="00000000" w:rsidDel="00000000">
        <w:rPr>
          <w:vertAlign w:val="subscript"/>
          <w:rtl w:val="0"/>
        </w:rPr>
        <w:t xml:space="preserve">3</w:t>
      </w:r>
      <w:r w:rsidR="00000000" w:rsidRPr="00000000" w:rsidDel="00000000">
        <w:rPr>
          <w:rtl w:val="0"/>
        </w:rPr>
        <w:t xml:space="preserve"> gadā) pirms un pēc projekta īstenošanas, kā arī amonjaka emisijas apmēra procentuālais samazinājums kūtsmēslu krātuvēs vai precīzā laukkopībā vai lopkopībā pēc projekta īstenošanas;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nacionālajā akreditācijas institūcijā akreditēta energoauditora atzinumu, kas apliecina iekārtas energoefektivitātes palielinājumu vismaz par 20 procentiem salīdzinājumā ar nomaināmo iekārtu, enerģijas patēriņa datus pirms un pēc projekta īstenošanas, enerģijas sākumdatus un to avotus, izmantoto aprēķinu metodiku un veikto mērījumu aprakstu, ja projekta iesniegumā ir norādīts šo noteikumu </w:t>
      </w:r>
      <w:r w:rsidR="00000000" w:rsidRPr="00000000" w:rsidDel="00000000">
        <w:rPr>
          <w:rtl w:val="0"/>
        </w:rPr>
        <w:t xml:space="preserve">12.4.</w:t>
      </w:r>
      <w:r w:rsidR="00000000" w:rsidRPr="00000000" w:rsidDel="00000000">
        <w:rPr>
          <w:rtl w:val="0"/>
        </w:rPr>
        <w:t xml:space="preserve"> apakšpunktā minētais mērķis;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kooperatīvās sabiedrības – informāciju par lauksaimniecības vai mežsaimniecības preču un pakalpojumu apgrozījumu starp sabiedrību un sabiedrības biedriem par pēdējiem diviem noslēgtajiem gadiem atbilstoši normatīvajiem aktiem par kooperatīvo sabiedrību atbilstību;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1.1.</w:t>
      </w:r>
      <w:r w:rsidR="00000000" w:rsidRPr="00000000" w:rsidDel="00000000">
        <w:rPr>
          <w:rtl w:val="0"/>
        </w:rPr>
        <w:t xml:space="preserve"> apakšpunktā minētajā apakšpasākumā,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paredzēts ierīkot stādījumus;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iekšzemes kravas pašpārvadājumiem, kas derīgs visā projekta uzraudzības periodā, – šo noteikumu </w:t>
      </w:r>
      <w:r w:rsidR="00000000" w:rsidRPr="00000000" w:rsidDel="00000000">
        <w:rPr>
          <w:rtl w:val="0"/>
        </w:rPr>
        <w:t xml:space="preserve">30.1.</w:t>
      </w:r>
      <w:r w:rsidR="00000000" w:rsidRPr="00000000" w:rsidDel="00000000">
        <w:rPr>
          <w:rtl w:val="0"/>
        </w:rPr>
        <w:t xml:space="preserve"> apakšpunktā minētie atbalsta pretendenti, ja projektā paredzēta transporta puspiekabes iegāde (iesniedz kopā ar projekta iesniegumu vai pirms maksājuma pieprasījuma iesniegšanas);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veterinārā dienesta saskaņotu biodrošības ieviešanas plānu, ja projektā iegulda investīcijas lauksaimniecības dzīvnieku novietnes biodrošības pasākumu īstenošanā, lai mazinātu iespējamās epizootiju un epifitotiju sekas;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veterinārā dienesta atzinumu, ka projektā plānotās investīcijas uzlabos dzīvnieku labturības apstākļus, ja atbalsta pretendents, īstenojot projektu, ievieš augstākus labturības standartus;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pakalpojumu atbilstīgas kooperatīvās sabiedrības biedra statusu apliecinošu dokumentu, ja atbalsta pretendents ir šādas sabiedrības biedrs;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1.2.</w:t>
      </w:r>
      <w:r w:rsidR="00000000" w:rsidRPr="00000000" w:rsidDel="00000000">
        <w:rPr>
          <w:rtl w:val="0"/>
        </w:rPr>
        <w:t xml:space="preserve"> apakšpunktā minētajā apakšpasākumā,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45. panta 1. punktu Valsts vides dienesta reģionālās vides pārvaldes izsniegtu izziņu par to, kura veida piesārņojošā darbība paredzēta projektā un kāda atļauja – A vai B kategorijas piesārņojošas darbības atļauja vai C kategorijas piesārņojošas darbības reģistrācija – nepieciešama, ja šī prasība attiecas uz atbalsta pretendentu saskaņā ar normatīvajiem aktiem par piesārņojošo darbību veikšanu, tam piesakoties uz šo noteikumu </w:t>
      </w:r>
      <w:r w:rsidR="00000000" w:rsidRPr="00000000" w:rsidDel="00000000">
        <w:rPr>
          <w:rtl w:val="0"/>
        </w:rPr>
        <w:t xml:space="preserve">1.2.</w:t>
      </w:r>
      <w:r w:rsidR="00000000" w:rsidRPr="00000000" w:rsidDel="00000000">
        <w:rPr>
          <w:rtl w:val="0"/>
        </w:rPr>
        <w:t xml:space="preserve"> apakšpunktā minēto atbalstu;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pārtikas produktu marķējumu, kas saskaņā ar šo noteikumu </w:t>
      </w:r>
      <w:r w:rsidR="00000000" w:rsidRPr="00000000" w:rsidDel="00000000">
        <w:rPr>
          <w:rtl w:val="0"/>
        </w:rPr>
        <w:t xml:space="preserve">15.</w:t>
      </w:r>
      <w:r w:rsidR="00000000" w:rsidRPr="00000000" w:rsidDel="00000000">
        <w:rPr>
          <w:rtl w:val="0"/>
        </w:rPr>
        <w:t xml:space="preserve"> pielikumu atbilst ieteicamo pārtikas produktu kritērijiem, – šo noteikumu </w:t>
      </w:r>
      <w:r w:rsidR="00000000" w:rsidRPr="00000000" w:rsidDel="00000000">
        <w:rPr>
          <w:rtl w:val="0"/>
        </w:rPr>
        <w:t xml:space="preserve">11.</w:t>
      </w:r>
      <w:r w:rsidR="00000000" w:rsidRPr="00000000" w:rsidDel="00000000">
        <w:rPr>
          <w:rtl w:val="0"/>
        </w:rPr>
        <w:t xml:space="preserve"> pielikumā minētās papildu atbalsta intensitātes piemērošanai;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līguma kopiju par vietējās izcelsmes pamatizejvielas iepirkšanu vai pamatojošos dokumentus par iepirktās izejvielas atbilstību šo noteikumu </w:t>
      </w:r>
      <w:r w:rsidR="00000000" w:rsidRPr="00000000" w:rsidDel="00000000">
        <w:rPr>
          <w:rtl w:val="0"/>
        </w:rPr>
        <w:t xml:space="preserve">40.</w:t>
      </w:r>
      <w:r w:rsidR="00000000" w:rsidRPr="00000000" w:rsidDel="00000000">
        <w:rPr>
          <w:rtl w:val="0"/>
        </w:rPr>
        <w:t xml:space="preserve"> punkta prasībām, ja projektu īsteno valstspilsētā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38.4.</w:t>
      </w:r>
      <w:r w:rsidR="00000000" w:rsidRPr="00000000" w:rsidDel="00000000">
        <w:rPr>
          <w:rtl w:val="0"/>
        </w:rPr>
        <w:t xml:space="preserve"> apakšpunktā minētais atbalsta pretendents;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tehnoloģiskā procesa aprakstu, skices un iekārtu izvietojuma shēmu, ja projektā paredzēts uzstādīt iekārtas;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atzinumu par plānotās inovācijas atbilstību šo noteikumu </w:t>
      </w:r>
      <w:r w:rsidR="00000000" w:rsidRPr="00000000" w:rsidDel="00000000">
        <w:rPr>
          <w:rtl w:val="0"/>
        </w:rPr>
        <w:t xml:space="preserve">2.9.</w:t>
      </w:r>
      <w:r w:rsidR="00000000" w:rsidRPr="00000000" w:rsidDel="00000000">
        <w:rPr>
          <w:rtl w:val="0"/>
        </w:rPr>
        <w:t xml:space="preserve"> apakšpunktā minētajai inovācijas definīcijai, lai piemērotu papildu atbalsta intensitāti, – Zinātnisko institūciju reģistrā reģistrētas zinātniskās institūcijas, kas nodarbojas ar zināšanu un tehnoloģiju pārneses aktivitāšu atbalstīšanu un veicināšanu;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komercsabiedrību deklarēšanu mazajai (sīkajai) vai vidējai komercsabiedrībai;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izglītību apliecinoša dokumenta kopiju vai izziņu no mācību iestādes par to, ka izglītojamais ir apguvis vai apgūst mācību priekšmetus vai kādu no mācību programmām atbilstoši normatīvajiem aktiem par valsts un Eiropas Savienības atbalsta piešķiršanu, administrēšanu un uzraudzību lauku un zivsaimniecības attīstībai 2014.–2020. gada plānošanas periodā un pārejas periodā, – šo noteikumu </w:t>
      </w:r>
      <w:r w:rsidR="00000000" w:rsidRPr="00000000" w:rsidDel="00000000">
        <w:rPr>
          <w:rtl w:val="0"/>
        </w:rPr>
        <w:t xml:space="preserve">2.8.</w:t>
      </w:r>
      <w:r w:rsidR="00000000" w:rsidRPr="00000000" w:rsidDel="00000000">
        <w:rPr>
          <w:rtl w:val="0"/>
        </w:rPr>
        <w:t xml:space="preserve"> apakšpunktā minētie atbalsta pretendenti. Ja iegūtas vairākas augstākās vai profesionālās izglītības vai apgūti vairāki lauksaimniecības kursi vai mācību priekšmeti, visos izglītību apliecinošajos dokumentos norādīto lauksaimniecisko priekšmetu stundu skaitu summē. Ja dokumentā nav norādīts stundu skaits vai mācību iestādē mācības ir pārtrauktas, pievieno izglītības iestādes izsniegtu dokumentu par apgūto mācību programmu vai priekšmetu stundu skaitu.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nekustamā īpašuma tirgus vērtības aprēķinu – kooperatīvo sabiedrību apvienība, kas projektā paredz iegādāties nekustamo īpašumu un ar to saistītas stacionāras iekārtas.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Saskaņā ar Regulas Nr. 1305/2013 49. pantu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minētos projektu atlases kritēriju punktus piešķir, ja atbalsta pretendents projekta iesnieguma iesniegšanas brīdī ir iekļauts kontroles institūcijas pārtikas kvalitātes shēmu reģistrā, bioloģiskās lauksaimniecības shēmas dalībnieku reģistrā vai lauksaimniecības produktu integrētās audzēšanas reģistrā saskaņā ar normatīvajiem aktiem par prasībām pārtikas kvalitātes shēmām, to ieviešanas, darbības, uzraudzības un kontroles kārtību vai saskaņā ar normatīvajiem aktiem par lauksaimniecības produktu integrētās audzēšanas, uzglabāšanas un marķēšanas prasībām un kontroles kārtību. Šo noteikumu </w:t>
      </w:r>
      <w:r w:rsidR="00000000" w:rsidRPr="00000000" w:rsidDel="00000000">
        <w:rPr>
          <w:rtl w:val="0"/>
        </w:rPr>
        <w:t xml:space="preserve">11.</w:t>
      </w:r>
      <w:r w:rsidR="00000000" w:rsidRPr="00000000" w:rsidDel="00000000">
        <w:rPr>
          <w:rtl w:val="0"/>
        </w:rPr>
        <w:t xml:space="preserve"> pielikumā minēto papildu atbalsta intensitāti piemēro atbalsta pretendentam, kas projekta iesnieguma iesniegšanas brīdī ir bioloģiskā lauku saimniecība.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 sk. 95.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w:t>
      </w:r>
      <w:r w:rsidR="00000000" w:rsidRPr="00000000" w:rsidDel="00000000">
        <w:rPr>
          <w:rtl w:val="0"/>
        </w:rPr>
        <w:t xml:space="preserve"> punktā minētie atbalsta pretendenti papildus iesniedz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un hidrotehnisko būvju tehniskās pārbaudes atzinuma kopiju vai būves tehniskās apsekošanas atzinuma kopiju, ja projekta iesniegumam nav pievienots būvprojekts. Atzinumā norāda šo noteikumu </w:t>
      </w:r>
      <w:r w:rsidR="00000000" w:rsidRPr="00000000" w:rsidDel="00000000">
        <w:rPr>
          <w:rtl w:val="0"/>
        </w:rPr>
        <w:t xml:space="preserve">45.1.</w:t>
      </w:r>
      <w:r w:rsidR="00000000" w:rsidRPr="00000000" w:rsidDel="00000000">
        <w:rPr>
          <w:rtl w:val="0"/>
        </w:rPr>
        <w:t xml:space="preserve">, </w:t>
      </w:r>
      <w:r w:rsidR="00000000" w:rsidRPr="00000000" w:rsidDel="00000000">
        <w:rPr>
          <w:rtl w:val="0"/>
        </w:rPr>
        <w:t xml:space="preserve">49.1.</w:t>
      </w:r>
      <w:r w:rsidR="00000000" w:rsidRPr="00000000" w:rsidDel="00000000">
        <w:rPr>
          <w:rtl w:val="0"/>
        </w:rPr>
        <w:t xml:space="preserve"> un </w:t>
      </w:r>
      <w:r w:rsidR="00000000" w:rsidRPr="00000000" w:rsidDel="00000000">
        <w:rPr>
          <w:rtl w:val="0"/>
        </w:rPr>
        <w:t xml:space="preserve">49.2.</w:t>
      </w:r>
      <w:r w:rsidR="00000000" w:rsidRPr="00000000" w:rsidDel="00000000">
        <w:rPr>
          <w:rtl w:val="0"/>
        </w:rPr>
        <w:t xml:space="preserve"> apakšpunktā minēto informāciju. Ja plānota videi draudzīgu meliorācijas sistēmu elementu izbūve, atzinumā norāda attiecīgos elementus un to izmērāmos kritērijus saskaņā ar šo noteikumu </w:t>
      </w:r>
      <w:r w:rsidR="00000000" w:rsidRPr="00000000" w:rsidDel="00000000">
        <w:rPr>
          <w:rtl w:val="0"/>
        </w:rPr>
        <w:t xml:space="preserve">9.</w:t>
      </w:r>
      <w:r w:rsidR="00000000" w:rsidRPr="00000000" w:rsidDel="00000000">
        <w:rPr>
          <w:rtl w:val="0"/>
        </w:rPr>
        <w:t xml:space="preserve"> pielikumu;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valsts nozīmes meliorācijas sistēmu pārbūves un atjaunošanas gadījumā – meliorācijas sistēmu un hidrotehnisko būvju tehniskās pārbaudes atzinuma vai būves tehniskās apsekošanas atzinuma kopiju kopā ar būvprojektu;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aizsardzības pārvaldes apliecinājumu par paredzētās darbības atbilstību īpaši aizsargājamās dabas teritorijas dabas aizsardzības plānam un īpaši aizsargājamo dabas teritoriju aizsardzību un izmantošanu regulējošiem normatīvajiem aktiem, ja meliorācijas sistēmas pārbūvē vai atjauno </w:t>
      </w:r>
      <w:r w:rsidR="00000000" w:rsidRPr="00000000" w:rsidDel="00000000">
        <w:rPr>
          <w:i w:val="1"/>
          <w:rtl w:val="0"/>
        </w:rPr>
        <w:t xml:space="preserve">Natura 2000</w:t>
      </w:r>
      <w:r w:rsidR="00000000" w:rsidRPr="00000000" w:rsidDel="00000000">
        <w:rPr>
          <w:rtl w:val="0"/>
        </w:rPr>
        <w:t xml:space="preserve"> teritorijās un īpaši aizsargājamās dabas teritorijās;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valdījumu apliecinošus dokumentus par zemi, uz kuras notiks projektā paredzētie darbi, ja projekta iesnieguma iesniegšanas dienā nekustamais īpašums nav atbalsta pretendenta īpašumā (izņemot šo noteikumu </w:t>
      </w:r>
      <w:r w:rsidR="00000000" w:rsidRPr="00000000" w:rsidDel="00000000">
        <w:rPr>
          <w:rtl w:val="0"/>
        </w:rPr>
        <w:t xml:space="preserve">46.1.2.</w:t>
      </w:r>
      <w:r w:rsidR="00000000" w:rsidRPr="00000000" w:rsidDel="00000000">
        <w:rPr>
          <w:rtl w:val="0"/>
        </w:rPr>
        <w:t xml:space="preserve"> apakšpunktā minēto atbalsta pretendentu);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domes lēmuma kopiju par piedalīšanos projektā un visu ar projekta īstenošanu saistīto saistību uzņemšanos, norādot projekta kopējās izmaksas un priekšfinansēšanas avotus, – šo noteikumu </w:t>
      </w:r>
      <w:r w:rsidR="00000000" w:rsidRPr="00000000" w:rsidDel="00000000">
        <w:rPr>
          <w:rtl w:val="0"/>
        </w:rPr>
        <w:t xml:space="preserve">46.1.1.</w:t>
      </w:r>
      <w:r w:rsidR="00000000" w:rsidRPr="00000000" w:rsidDel="00000000">
        <w:rPr>
          <w:rtl w:val="0"/>
        </w:rPr>
        <w:t xml:space="preserve"> apakšpunktā minētie atbalsta pretendenti;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īpašuma vai valdījuma tiesībām uz pārbūvēto vai atjaunojamo meliorācijas sistēmu – šo noteikumu </w:t>
      </w:r>
      <w:r w:rsidR="00000000" w:rsidRPr="00000000" w:rsidDel="00000000">
        <w:rPr>
          <w:rtl w:val="0"/>
        </w:rPr>
        <w:t xml:space="preserve">46.1.2.</w:t>
      </w:r>
      <w:r w:rsidR="00000000" w:rsidRPr="00000000" w:rsidDel="00000000">
        <w:rPr>
          <w:rtl w:val="0"/>
        </w:rPr>
        <w:t xml:space="preserve"> apakšpunktā minētie atbalsta pretendenti, ja Lauku atbalsta dienesta rīcībā nav šādas informācijas.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Pretendējot uz finansējumu jaunai būvniecībai, atjaunošanai, pārbūvei, būvmateriālu iegādei vai stacionārajām iekārtām un to aprīkojumam, kas norādīts būvprojektā vai tehnoloģiskajā daļā, šo noteikumu </w:t>
      </w:r>
      <w:r w:rsidR="00000000" w:rsidRPr="00000000" w:rsidDel="00000000">
        <w:rPr>
          <w:rtl w:val="0"/>
        </w:rPr>
        <w:t xml:space="preserve">74.7.</w:t>
      </w:r>
      <w:r w:rsidR="00000000" w:rsidRPr="00000000" w:rsidDel="00000000">
        <w:rPr>
          <w:rtl w:val="0"/>
        </w:rPr>
        <w:t xml:space="preserve"> apakšpunktā minētos būvniecības dokumentus, kā arī iepirkuma dokumentus (izņemot šo noteikumu </w:t>
      </w:r>
      <w:r w:rsidR="00000000" w:rsidRPr="00000000" w:rsidDel="00000000">
        <w:rPr>
          <w:rtl w:val="0"/>
        </w:rPr>
        <w:t xml:space="preserve">74.7.3.</w:t>
      </w:r>
      <w:r w:rsidR="00000000" w:rsidRPr="00000000" w:rsidDel="00000000">
        <w:rPr>
          <w:rtl w:val="0"/>
        </w:rPr>
        <w:t xml:space="preserve"> apakšpunktā minēto dokumentu), kuri saistīti ar būvniecības izmaksām, iesniedz kopā ar projekta iesniegumu vai sešu mēnešu laikā pēc lēmuma spēkā stāšanās par projekta iesnieguma apstiprināšanu, bet ne vēlāk kā piecu darbdienu laikā pēc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46.1.2.</w:t>
      </w:r>
      <w:r w:rsidR="00000000" w:rsidRPr="00000000" w:rsidDel="00000000">
        <w:rPr>
          <w:rtl w:val="0"/>
        </w:rPr>
        <w:t xml:space="preserve"> apakšpunktā minētais atbalsta pretendents valsts un valsts nozīmes meliorācijas sistēmu pārbūves un atjaunošanas gadījumā šo noteikumu </w:t>
      </w:r>
      <w:r w:rsidR="00000000" w:rsidRPr="00000000" w:rsidDel="00000000">
        <w:rPr>
          <w:rtl w:val="0"/>
        </w:rPr>
        <w:t xml:space="preserve">74.6.</w:t>
      </w:r>
      <w:r w:rsidR="00000000" w:rsidRPr="00000000" w:rsidDel="00000000">
        <w:rPr>
          <w:rtl w:val="0"/>
        </w:rPr>
        <w:t xml:space="preserve"> un </w:t>
      </w:r>
      <w:r w:rsidR="00000000" w:rsidRPr="00000000" w:rsidDel="00000000">
        <w:rPr>
          <w:rtl w:val="0"/>
        </w:rPr>
        <w:t xml:space="preserve">74.7.</w:t>
      </w:r>
      <w:r w:rsidR="00000000" w:rsidRPr="00000000" w:rsidDel="00000000">
        <w:rPr>
          <w:rtl w:val="0"/>
        </w:rPr>
        <w:t xml:space="preserve"> apakšpunktā minētos dokumentus, kā arī iepirkuma dokumentus, kas saistīti ar būvniecības izmaksām, iesniedz ne vēlāk kā viena mēneša laikā pēc pēdējās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74.4.</w:t>
      </w:r>
      <w:r w:rsidR="00000000" w:rsidRPr="00000000" w:rsidDel="00000000">
        <w:rPr>
          <w:rtl w:val="0"/>
        </w:rPr>
        <w:t xml:space="preserve"> apakšpunktā minētie dokumenti nav iesniegti kopā ar projekta iesniegumu, Lauku atbalsta dienests, pieņemot lēmumu par projekta iesnieguma apstiprināšanu, tajā iekļauj nosacījumu noteiktā termiņā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Atbalsta saņēmējs (izņemot šo noteikumu </w:t>
      </w:r>
      <w:r w:rsidR="00000000" w:rsidRPr="00000000" w:rsidDel="00000000">
        <w:rPr>
          <w:rtl w:val="0"/>
        </w:rPr>
        <w:t xml:space="preserve">1.3.</w:t>
      </w:r>
      <w:r w:rsidR="00000000" w:rsidRPr="00000000" w:rsidDel="00000000">
        <w:rPr>
          <w:rtl w:val="0"/>
        </w:rPr>
        <w:t xml:space="preserve"> apakšpunktā minēto apakšpasākumu), sākot ar ceturto gadu pēc projekta īstenošanas, par pilno noslēgto gadu un turpmāk visā projekta uzraudzības periodā katru gadu mēneša laikā pēc gada pārskata iesniegšanas Valsts ieņēmumu dienestā iesniedz Lauku atbalsta dienesta elektroniskās pieteikšanās sistēmā pārskatu par saimnieciskās darbības rādītājiem iepriekšējā kalendāra gadā, tajā ietverot informāciju par atbalsta saņēmēju, tostarp nodarbinātajiem, un sasniedzamo mērķu izpildes rādītājiem.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Projekta uzraudzības periods ir pieci gadi pēc tā īstenošanas, bet projektiem, kas īstenoti gaļas liellopu audzēšanas nozarē vai ilggadīgo augļkopības kultūru stādījumu ierīkošanā, – septiņi gadi. Ja prece iegādāta, izmantojot finanšu līzinga līdzekļus, uzraudzības periods ir pieci gadi pēc līzinga līgumā noteikto atbalsta saņēmēja visu saistību izpildes, līzinga objekta vērtības izmaksāšanas līzinga kompānijai un iegādātās preces pārņemšanas īpašumā.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atbalsta saņēmējs kopā ar pēdējo maksājuma pieprasījumu Lauku atbalsta dienestā iesniedz sertificēta speciālista izsniegtu atkārtotu ēkas energoefektivitātes aprēķinu, kura pamatā ir tehniskā projekta dati un uzbūvētās vai pārbūvētās ēkas dati (ēkas pagaidu energosertifikāts), ja projekta iesniegumā ir norādīts šo noteikumu </w:t>
      </w:r>
      <w:r w:rsidR="00000000" w:rsidRPr="00000000" w:rsidDel="00000000">
        <w:rPr>
          <w:rtl w:val="0"/>
        </w:rPr>
        <w:t xml:space="preserve">12.4.</w:t>
      </w:r>
      <w:r w:rsidR="00000000" w:rsidRPr="00000000" w:rsidDel="00000000">
        <w:rPr>
          <w:rtl w:val="0"/>
        </w:rPr>
        <w:t xml:space="preserve"> apakšpunktā minētais mērķis un projekta īstenošanas laikā būvprojektā izdarīti grozījumi.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ja projekts paredz lopkopības saimniecībās būvniecības un stacionāru iekārtu uzstādīšanu, Lauku atbalsta dienests Valsts vides dienesta tīmekļvietnē pārbauda informāciju par A vai B kategorijas piesārņojošas darbības atļauju vai C kategorijas piesārņojošas darbības reģistrāciju.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atbalsta saņēmējs, kas saņēmis projektu atlases kritēriju punktus par dalību atbilstīgā kooperatīvajā sabiedrībā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pielikumu, projekta īstenošanas laikā un līdz projekta uzraudzības beigām nodrošina, ka kooperatīvajai sabiedrībai realizētās produkcijas vērtība ir vismaz 50 procentu no pretendenta saražotās produkcijas vērtības attiecīgajā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minētā apakšpasākuma atbalsta pretendents, kas īsteno siltumnīcas būves vai pārbūves projektu, lai saņemtu projektu atlases kritēriju punktus par dalību Zaļajā publiskajā iepirkumā saskaņā ar šo noteikumu </w:t>
      </w:r>
      <w:r w:rsidR="00000000" w:rsidRPr="00000000" w:rsidDel="00000000">
        <w:rPr>
          <w:rtl w:val="0"/>
        </w:rPr>
        <w:t xml:space="preserve">5.</w:t>
      </w:r>
      <w:r w:rsidR="00000000" w:rsidRPr="00000000" w:rsidDel="00000000">
        <w:rPr>
          <w:rtl w:val="0"/>
        </w:rPr>
        <w:t xml:space="preserve"> pielikumu, iesniedz pretendenta apliecinājumu par dalību Zaļajā publiskajā iepirkumā.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saņēmējs, kam piemēro papildu atbalsta intensitāti par pārtikas kvalitātes shēmas produktu ražošanu, projekta īstenošanas laikā un pēc tās nodrošina šo produktu ražošanu saskaņā ar normatīvajiem aktiem par prasībām pārtikas kvalitātes shēmām, to ieviešanas, darbības, uzraudzības un kontroles kārtību.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pretendents, lai saņemtu projektu atlases kritēriju punktus par vietējās izcelsmes izejvielu izmantošanu, saskaņā ar šo noteikumu </w:t>
      </w:r>
      <w:r w:rsidR="00000000" w:rsidRPr="00000000" w:rsidDel="00000000">
        <w:rPr>
          <w:rtl w:val="0"/>
        </w:rPr>
        <w:t xml:space="preserve">6.</w:t>
      </w:r>
      <w:r w:rsidR="00000000" w:rsidRPr="00000000" w:rsidDel="00000000">
        <w:rPr>
          <w:rtl w:val="0"/>
        </w:rPr>
        <w:t xml:space="preserve"> pielikumu iesniedz pamatojošos dokumentus par projekta iesnieguma iesniegšanas gadu vai iepriekšējo pārskata gadu pirms projekta iesnieguma iesniegšanas, ar tiem apliecinot vietējās izcelsmes pamatizejvielas iepirkšanu.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projektu atlases kritēriju punktus par projektā paredzētiem ieguldījumiem energoefektivitātes palielināšanā,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atbalsta pretendents Lauku atbalsta dienestā projekta iesnieguma iesniegšanas brīdī iesniedz arī šo noteikumu </w:t>
      </w:r>
      <w:r w:rsidR="00000000" w:rsidRPr="00000000" w:rsidDel="00000000">
        <w:rPr>
          <w:rtl w:val="0"/>
        </w:rPr>
        <w:t xml:space="preserve">74.9.2.</w:t>
      </w:r>
      <w:r w:rsidR="00000000" w:rsidRPr="00000000" w:rsidDel="00000000">
        <w:rPr>
          <w:rtl w:val="0"/>
        </w:rPr>
        <w:t xml:space="preserve"> apakšpunktā minēto sertificēta speciālista izsniegtu energoaudita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atbalsta saņēmējs, īstenojot projektu, ir apņēmies kļūt par reģistrētu vai atzītu pārtikas uzņēmumu, pēdējo maksājuma daļu, kas nav mazāka par 20 procentiem no apstiprinātā publiskā finansējuma, šo noteikumu </w:t>
      </w:r>
      <w:r w:rsidR="00000000" w:rsidRPr="00000000" w:rsidDel="00000000">
        <w:rPr>
          <w:rtl w:val="0"/>
        </w:rPr>
        <w:t xml:space="preserve">1.2.</w:t>
      </w:r>
      <w:r w:rsidR="00000000" w:rsidRPr="00000000" w:rsidDel="00000000">
        <w:rPr>
          <w:rtl w:val="0"/>
        </w:rPr>
        <w:t xml:space="preserve"> apakšpunktā minētajā apakšpasākumā izmaksā pēc tam, kad atbalsta saņēmējs ir reģistrēts vai atzīts Pārtikas un veterinārajā dienestā kā pārtikas uzņēmums.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punktā minētie rādītāji netiek sasniegti, Lauku atbalsta dienests saskaņā ar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 un pārejas periodā pieņem lēmumu par piešķirtā atbalsta atmaksu proporcionāli nesasniegtajam apjomam.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saņēmējs, kurš īstenojis ieguldījumus atbilstoši šo noteikumu </w:t>
      </w:r>
      <w:r w:rsidR="00000000" w:rsidRPr="00000000" w:rsidDel="00000000">
        <w:rPr>
          <w:rtl w:val="0"/>
        </w:rPr>
        <w:t xml:space="preserve">12.3.</w:t>
      </w:r>
      <w:r w:rsidR="00000000" w:rsidRPr="00000000" w:rsidDel="00000000">
        <w:rPr>
          <w:rtl w:val="0"/>
        </w:rPr>
        <w:t xml:space="preserve"> apakšpunktam, attiecīgajā sistēmas pieslēgumā nodrošina saražotās alternatīvās enerģijas pašpatēriņu par gadu vismaz 80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Projektu iesniegumus, kas iesniegti Lauku atbalsta dienestā pirms šo noteikumu spēkā stāšanās dienas, administrē saskaņā ar normatīvajiem aktiem par valsts un Eiropas Savienības atbalsta piešķiršanu lauku un zivsaimniecības attīstībai, kas bija spēkā projekta iesniegšanas dienā.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pasākumos kooperatīvo sabiedrību apvienība var turpināt veikt tās kapitāldaļu turētājas – kooperatīvās sabiedrības – projekta ietvaros iepriekš uzņemto saistību izpildi, ja kooperatīvo sabiedrību apvienība ir pārjaunojusi tiesības uz projekta īstenošanu.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66.1.22.</w:t>
      </w:r>
      <w:r w:rsidR="00000000" w:rsidRPr="00000000" w:rsidDel="00000000">
        <w:rPr>
          <w:rtl w:val="0"/>
        </w:rPr>
        <w:t xml:space="preserve"> apakšpunkta</w:t>
      </w:r>
      <w:r w:rsidR="00000000" w:rsidRPr="00000000" w:rsidDel="00000000">
        <w:rPr>
          <w:rtl w:val="0"/>
        </w:rPr>
        <w:t xml:space="preserve"> nosacījumus par dzērveņu pavairojamā materiāla (stīgu) iegādi, kā arī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18. punkta nosacījumu papildu atbalsta intensitātes piešķiršanai, ja, īstenojot projektu,  pārstrādei  izmanto vismaz 80 procentus vietējās izejvielas, piemēro projektiem, kas Lauku atbalsta dienestā iesniegti pēc 2022.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redakcijā Nr. 110)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punkta</w:t>
      </w:r>
      <w:r w:rsidR="00000000" w:rsidRPr="00000000" w:rsidDel="00000000">
        <w:rPr>
          <w:rtl w:val="0"/>
        </w:rPr>
        <w:t xml:space="preserve"> prasību piemēro projektiem, kas Lauku atbalsta dienestā iesniegti pasākumā "Ieguldījumi materiālajos aktīvos" 2014.–2020. gada plānošanas perioda pārejas laikā 2021. un 2022.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2.2.</w:t>
      </w:r>
      <w:r w:rsidR="00000000" w:rsidRPr="00000000" w:rsidDel="00000000">
        <w:rPr>
          <w:rtl w:val="0"/>
        </w:rPr>
        <w:t xml:space="preserve"> apakšpunktā,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 </w:t>
      </w:r>
      <w:r w:rsidR="00000000" w:rsidRPr="00000000" w:rsidDel="00000000">
        <w:rPr>
          <w:rtl w:val="0"/>
        </w:rPr>
        <w:t xml:space="preserve">52.2.</w:t>
      </w:r>
      <w:r w:rsidR="00000000" w:rsidRPr="00000000" w:rsidDel="00000000">
        <w:rPr>
          <w:rtl w:val="0"/>
        </w:rPr>
        <w:t xml:space="preserve"> apakšpunktā, </w:t>
      </w:r>
      <w:r w:rsidR="00000000" w:rsidRPr="00000000" w:rsidDel="00000000">
        <w:rPr>
          <w:rtl w:val="0"/>
        </w:rPr>
        <w:t xml:space="preserve">75.</w:t>
      </w:r>
      <w:r w:rsidR="00000000" w:rsidRPr="00000000" w:rsidDel="00000000">
        <w:rPr>
          <w:rtl w:val="0"/>
        </w:rPr>
        <w:t xml:space="preserve"> punktā un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pielikumā ir piemērojami projektu iesniegumiem, kas tiks iesniegti projektu iesniegumu pieņemšanas kārtās pēc šo grozījumu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Izdevumi saskaņā ar šo noteikumu </w:t>
      </w:r>
      <w:r w:rsidR="00000000" w:rsidRPr="00000000" w:rsidDel="00000000">
        <w:rPr>
          <w:rtl w:val="0"/>
        </w:rPr>
        <w:t xml:space="preserve">66.4.</w:t>
      </w:r>
      <w:r w:rsidR="00000000" w:rsidRPr="00000000" w:rsidDel="00000000">
        <w:rPr>
          <w:rtl w:val="0"/>
        </w:rPr>
        <w:t xml:space="preserve">, </w:t>
      </w:r>
      <w:r w:rsidR="00000000" w:rsidRPr="00000000" w:rsidDel="00000000">
        <w:rPr>
          <w:rtl w:val="0"/>
        </w:rPr>
        <w:t xml:space="preserve">69.3.</w:t>
      </w:r>
      <w:r w:rsidR="00000000" w:rsidRPr="00000000" w:rsidDel="00000000">
        <w:rPr>
          <w:rtl w:val="0"/>
        </w:rPr>
        <w:t xml:space="preserve"> un </w:t>
      </w:r>
      <w:r w:rsidR="00000000" w:rsidRPr="00000000" w:rsidDel="00000000">
        <w:rPr>
          <w:rtl w:val="0"/>
        </w:rPr>
        <w:t xml:space="preserve">74.14.</w:t>
      </w:r>
      <w:r w:rsidR="00000000" w:rsidRPr="00000000" w:rsidDel="00000000">
        <w:rPr>
          <w:rtl w:val="0"/>
        </w:rPr>
        <w:t xml:space="preserve"> apakšpunktu ir attiecināmi no 2023. gada 1. janvāra.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23-TA-908</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23-TA-908</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noteikumu_konsolidētā_versija_23-TA-908.docx</dc:title>
</cp:coreProperties>
</file>

<file path=docProps/custom.xml><?xml version="1.0" encoding="utf-8"?>
<Properties xmlns="http://schemas.openxmlformats.org/officeDocument/2006/custom-properties" xmlns:vt="http://schemas.openxmlformats.org/officeDocument/2006/docPropsVTypes"/>
</file>