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2021. gada 30. 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776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Atbalsta intensitāte (procentos no projekta attiecināmajiem izdevumiem)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02.11.2022. noteikumu Nr. 685 redakcijā; sk. 95. punktu)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98"/>
        <w:gridCol w:w="3772"/>
        <w:gridCol w:w="4251"/>
        <w:gridCol w:w="4251"/>
        <w:gridCol w:w="4251"/>
        <w:tblGridChange w:id="0">
          <w:tblGrid>
            <w:gridCol w:w="898"/>
            <w:gridCol w:w="3772"/>
            <w:gridCol w:w="4251"/>
            <w:gridCol w:w="4251"/>
            <w:gridCol w:w="4251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Attiecināmo izmaksu veids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Atbalsta pretendenta (tostarp kooperatīvās sabiedrības) kopējais apgrozījums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4000–70 000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70 001–350 000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vairāk par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350 000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I. Apakšpasākums "Atbalsts ieguldījumiem lauku saimniecībās"</w:t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Būvju būvniecība, pārbūve, atjaunošana, stacionāro iekārtu iegāde kopā ar būvniecību vai pārbūvi, ilggadīgo stādījumu ierīkošana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40 %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papildu atbalsta intensitāte jaunajiem lauksaimniekiem par būvniecību, pārbūvi vai stacionāro iekārtu iegādi kopā ar būvniecību vai pārbūvi vai ilggadīgo stādījumu ierīkošanu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papildu atbalsta intensitāte, ja projekts tiek īstenots lopkopības nozarē, kurā audzē zālēdājus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papildu atbalsta intensitāte, ja projekts tiek īstenots cūkkopības un putnkopības nozarē saskaņā ar šo noteikumu </w:t>
            </w:r>
            <w:r w:rsidR="00000000" w:rsidRPr="00000000" w:rsidDel="00000000">
              <w:rPr>
                <w:rtl w:val="0"/>
              </w:rPr>
              <w:t xml:space="preserve">35.</w:t>
            </w:r>
            <w:r w:rsidR="00000000" w:rsidRPr="00000000" w:rsidDel="00000000">
              <w:rPr>
                <w:rtl w:val="0"/>
              </w:rPr>
              <w:t xml:space="preserve"> punktu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papildu atbalsta intensitāte energoefektivitātes mērķa izpildei (pēc projekta īstenošanas energoefektivitāte palielinās vismaz par 20 %, un to apliecina energoaudita atzinums)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papildu atbalsta intensitāte ieguldījumiem bioloģiskajās lauku saimniecībās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papildu atbalsta intensitāte, ja projekts tiek īstenots augļu, ogu, dārzeņu, augļu koku un ogulāju audzēšanas nozarē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Saimniecībā pirmā lauksaimniecībā izmantojamā traktora iegāde, ja visi pārējie Eiropas Savienības finansētajā projektā iegādātie traktori ir vecāki par 10 gadiem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40 %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Lauksaimniecībā izmantojamie traktori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20 %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Specifiski paredzētie traktori augļu, ogu, dārzeņu, augļu koku un ogulāju audzēšanas nozarē (nepārsniedzot attiecināmo izmaksu apmēru 100 000 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50 %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Piekabes, agregāti, traktortehnika (izņemot lauksaimniecībā izmantojamos traktorus), iekārtu un ražas novākšanas tehnikas iegāde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30 %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papildu intensitāte bioloģiskajām saimniecībām par ieguldījumiem saskaņā ar šā pielikuma 5. punktu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Papildu intensitāte, ja šā pielikuma 5. punktā (izņemot ražas novākšanas tehniku un lauksaimniecībā izmantojamos traktorus) minētās pozīcijas aprīkotas atbilstoši 2. pielikumā noteiktajām prasībām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Būvju būvniecība, pārbūve, stacionāro iekārtu iegāde kopā ar būvniecību vai pārbūvi un specializētā transporta iegāde kooperatīvajām sabiedrībām vai kooperatīvo sabiedrību apvienībām, vai jaunām kooperatīvajām sabiedrībām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50 %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Piekabju, agregātu, traktortehnikas (izņemot lauksaimniecībā izmantojamu traktoru), kravas automašīnu, ražas novākšanas tehnikas un iekārtu iegāde kooperatīvajām sabiedrībām vai kooperatīvo sabiedrību apvienībām, vai jaunām kooperatīvajām sabiedrībām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40 %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Atbalsta intensitāte mitrzemju izveidei barības vielu noteces mazināšanai, kā arī laistīšanas sistēmām, pretsalnas un pretkrusas sistēmām dārzkopībā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70 %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Kūtsmēslu krātuves būvniecība vai pārbūve (pierādīts emisijas samazinājums atbilstoši kalkulatoram) saskaņā ar šo noteikumu </w:t>
            </w:r>
            <w:r w:rsidR="00000000" w:rsidRPr="00000000" w:rsidDel="00000000">
              <w:rPr>
                <w:rtl w:val="0"/>
              </w:rPr>
              <w:t xml:space="preserve">74.9.3.</w:t>
            </w:r>
            <w:r w:rsidR="00000000" w:rsidRPr="00000000" w:rsidDel="00000000">
              <w:rPr>
                <w:rtl w:val="0"/>
              </w:rPr>
              <w:t xml:space="preserve"> apakšpunktu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70 %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Ilggadīgo stādījumu ierīkošanai vēsturiski izmantoto kūdras ieguvju rekultivācijai, tostarp organiskajās augsnēs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70 %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II. Apakšpasākums "Atbalsts ieguldījumiem pārstrādē"</w:t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Būves un iekārtas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30 %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Papildu atbalsta intensitāte pārstrādes saimnieciskās darbības veicējam, kas ražo pārtikas kvalitātes shēmas produktu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Papildu atbalsta intensitāte, ja atbalsta pretendents ražo vismaz piecus pārtikas produktus, kas atbilst ieteicamo pārtikas produktu izvēles kritērijiem (saskaņā ar šo noteikumu </w:t>
            </w:r>
            <w:r w:rsidR="00000000" w:rsidRPr="00000000" w:rsidDel="00000000">
              <w:rPr>
                <w:rtl w:val="0"/>
              </w:rPr>
              <w:t xml:space="preserve">15.</w:t>
            </w:r>
            <w:r w:rsidR="00000000" w:rsidRPr="00000000" w:rsidDel="00000000">
              <w:rPr>
                <w:rtl w:val="0"/>
              </w:rPr>
              <w:t xml:space="preserve"> pielikumu)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Papildu atbalsta intensitāte saimnieciskās darbības veicēja restrukturizācijai, ja to skāruši citu valstu noteiktie importa ierobežojumi (eksports uz konkrēto valsti veidojis vismaz 10 %)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Papildu atbalsta intensitāte, ja projekts tiek īstenots šo noteikumu </w:t>
            </w:r>
            <w:r w:rsidR="00000000" w:rsidRPr="00000000" w:rsidDel="00000000">
              <w:rPr>
                <w:rtl w:val="0"/>
              </w:rPr>
              <w:t xml:space="preserve">12.4.</w:t>
            </w:r>
            <w:r w:rsidR="00000000" w:rsidRPr="00000000" w:rsidDel="00000000">
              <w:rPr>
                <w:rtl w:val="0"/>
              </w:rPr>
              <w:t xml:space="preserve"> apakšpunktā minētā mērķa sasniegšanai (pēc projekta īstenošanas energoefektivitāte palielinās vismaz par 20 %)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Papildu atbalsta intensitāte, ja līdz ar projekta īstenošanu tiek ieviesta inovācija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Papildu atbalsta intensitāte, ja, īstenojot projektu, pārstrādei (tostarp kooperatīvajām sabiedrībām vai kooperatīvo sabiedrību apvienībām, vai jaunām kooperatīvajām sabiedrībām iepērkot no biedriem) vismaz 80 % apmērā tiek izmantota vietējā izejviela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Ražotājiem, kas ražo mājas apstākļos</w:t>
            </w:r>
            <w:r w:rsidR="00000000" w:rsidRPr="00000000" w:rsidDel="00000000">
              <w:rPr>
                <w:vertAlign w:val="superscript"/>
                <w:rtl w:val="0"/>
              </w:rPr>
              <w:t xml:space="preserve">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40 %</w:t>
            </w:r>
            <w:r w:rsidR="00000000" w:rsidRPr="00000000" w:rsidDel="00000000">
              <w:rPr>
                <w:vertAlign w:val="superscript"/>
                <w:rtl w:val="0"/>
              </w:rPr>
              <w:t xml:space="preserve">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III. Apakšpasākums "Atbalsts ieguldījumiem lauksaimniecības un mežsaimniecības infrastruktūras attīstībā"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Pašvaldības meliorācijas sistēmas un hidrotehniskās būves pārbūve un atjaunošana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90 %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Meliorācijas sistēmu pārbūve un atjaunošana valsts nozīmes sistēmās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100 %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Laukumi, pievedceļi u. tml. infrastruktūra kooperatīvajām sabiedrībām vai kooperatīvo sabiedrību apvienībām, vai jaunām kooperatīvajām sabiedrībām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50 %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Maksimālā atbalsta intensitāte apakšpasākumā nepārsniedz 50 vai 60 % būvniecībai, ja projektu īsteno jaunie lauksaimnieki vai īsteno apgabalā, kurā ir dabas un citi specifiski ierobežojumi, bet tehnikai un iekārtām – 50 %, izņemot specifiskos gadījumus, kad atbalsta intensitāte tiek noteikta 70 % apmērā atbilstoši 11. pielikuma 9., 10. un 11. punktam.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Jaunajiem lauksaimniekiem papildu atbalsta intensitāte tiek piemērota piecu gadu laikā kopš saimniecības dibināšanas (pārņemšanas) brīža.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Atbalsta intensitāte valsts zinātniskajām institūcijām un atvasinātām publiskām personām ir 50 %.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 Maksimālā atbalsta intensitāte apakšpasākumā nepārsniedz 50 %. Ja apakšpasākumā iesniegtajā projektā paredzamais galaprodukts nav minēts Līguma par Eiropas Savienības darbību I pielikumā, maksimālā atbalsta intensitāte nepārsniedz šo noteikumu </w:t>
      </w:r>
      <w:r w:rsidR="00000000" w:rsidRPr="00000000" w:rsidDel="00000000">
        <w:rPr>
          <w:rtl w:val="0"/>
        </w:rPr>
        <w:t xml:space="preserve">43.</w:t>
      </w:r>
      <w:r w:rsidR="00000000" w:rsidRPr="00000000" w:rsidDel="00000000">
        <w:rPr>
          <w:vertAlign w:val="superscript"/>
          <w:rtl w:val="0"/>
        </w:rPr>
        <w:t xml:space="preserve">8</w:t>
      </w:r>
      <w:r w:rsidR="00000000" w:rsidRPr="00000000" w:rsidDel="00000000">
        <w:rPr>
          <w:rtl w:val="0"/>
        </w:rPr>
        <w:t xml:space="preserve"> punktā noteikto intensitāti.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3</w:t>
      </w:r>
      <w:r w:rsidR="00000000" w:rsidRPr="00000000" w:rsidDel="00000000">
        <w:rPr>
          <w:rtl w:val="0"/>
        </w:rPr>
        <w:t xml:space="preserve"> Papildu intensitāti piemēro projektiem, kuros paredzēta videi draudzīgu meliorācijas objektu (piemēram, sedimentācijas baseinu, meandru vai mitrāju) izveide saskaņā ar normatīvajiem aktiem par hidrotehnisko un meliorācijas būvju būvnoteikumiem.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4</w:t>
      </w:r>
      <w:r w:rsidR="00000000" w:rsidRPr="00000000" w:rsidDel="00000000">
        <w:rPr>
          <w:rtl w:val="0"/>
        </w:rPr>
        <w:t xml:space="preserve"> Netiek piemērota lielāka atbalsta intensitāte.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5</w:t>
      </w:r>
      <w:r w:rsidR="00000000" w:rsidRPr="00000000" w:rsidDel="00000000">
        <w:rPr>
          <w:rtl w:val="0"/>
        </w:rPr>
        <w:t xml:space="preserve"> Saimnieciskās darbības veicējam ar apgrozījumu līdz 200 000 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23-TA-908</w:t>
    </w:r>
    <w:r>
      <w:br/>
    </w:r>
    <w:r w:rsidR="00000000" w:rsidRPr="00000000" w:rsidDel="00000000">
      <w:rPr>
        <w:rtl w:val="0"/>
      </w:rPr>
      <w:t xml:space="preserve">Izdrukāts 29.07.2026. 21.33 - 1.0.VK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23-TA-908</w:t>
    </w:r>
    <w:r>
      <w:br/>
    </w:r>
    <w:r w:rsidR="00000000" w:rsidRPr="00000000" w:rsidDel="00000000">
      <w:rPr>
        <w:rtl w:val="0"/>
      </w:rPr>
      <w:t xml:space="preserve">Izdrukāts 29.07.2026. 21.33 - 1.0.VK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noteikumu_konsolidētā_versija_p11_23-TA-908.docx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