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834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2021. gada 14. decembrī (prot. Nr. 80 57.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izvērtē pašvaldību investīciju projektus jaunu pirmsskolas izglītības iestāžu būvniecībai vai esošo pirmsskolas izglītības iestāžu paplašināšanai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valsts budžetu 2022. gadam" 10. panta otrās daļas 3. punkta "c" apakšpunktu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kritērijus un kārtību, kādā Vides aizsardzības un reģionālās attīstības ministrija izvērtē jaunas pirmsskolas izglītības iestādes būvniecības vai esošas pirmsskolas izglītības iestādes paplašināšanas investīciju projektus.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investīciju projektus jaunas pirmsskolas izglītības iestādes būvniecībai vai esošas pirmsskolas izglītības iestādes paplašināšanai iesniedz šādos investīciju projektu iesniegšanas termiņos: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2022. gada 1. februārim;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2022. gada 1. 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 var iesniegt investīciju projektus jaunas pirmsskolas izglītības iestādes būvniecībai vai esošas pirmsskolas izglītības iestādes paplašināšanai, ievērojot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bērnu skaits, kuri 2021. gada 1. oktobrī sasnieguši pusotra gada vecumu un ir iekļauti rindā uz vietu pašvaldības pirmsskolas izglītības iestādē, ir lielāks par 100, un attiecīgās pašvaldības teritoriālā iedalījuma vienībā, kurā ir plānots īstenot investīciju projektu, bērnu skaits rindā ir lielāks par 50. Informācija par bērnu skaitu, kas ir iekļauti rindā uz vietu pirmsskolas izglītības iestādē, ir iesniegta Vides aizsardzības un reģionālās attīstības ministrijā 2021.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maksimālais valsts budžeta aizdevuma apmērs nepārsniedz:</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22 000 </w:t>
      </w:r>
      <w:r w:rsidR="00000000" w:rsidRPr="00000000" w:rsidDel="00000000">
        <w:rPr>
          <w:i w:val="1"/>
          <w:rtl w:val="0"/>
        </w:rPr>
        <w:t xml:space="preserve">euro</w:t>
      </w:r>
      <w:r w:rsidR="00000000" w:rsidRPr="00000000" w:rsidDel="00000000">
        <w:rPr>
          <w:rtl w:val="0"/>
        </w:rPr>
        <w:t xml:space="preserve"> vienas jaunas pirmsskolas izglītības iegūšanai paredzētas vietas izveidei – iestādes būvniecībai un ar to saistīto būvju būvdarbiem, ja uz investīciju projekta iesniegšanas brīdi attiecīgajā zemes vienībā nav pirmsskolas izglītības iestāžu ēku;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15 840 </w:t>
      </w:r>
      <w:r w:rsidR="00000000" w:rsidRPr="00000000" w:rsidDel="00000000">
        <w:rPr>
          <w:i w:val="1"/>
          <w:rtl w:val="0"/>
        </w:rPr>
        <w:t xml:space="preserve">euro </w:t>
      </w:r>
      <w:r w:rsidR="00000000" w:rsidRPr="00000000" w:rsidDel="00000000">
        <w:rPr>
          <w:rtl w:val="0"/>
        </w:rPr>
        <w:t xml:space="preserve">vienas jaunas pirmsskolas izglītības iegūšanai paredzētas vietas izveidei citos gadījumos, kas nav minēti šo noteikumu </w:t>
      </w:r>
      <w:r w:rsidR="00000000" w:rsidRPr="00000000" w:rsidDel="00000000">
        <w:rPr>
          <w:rtl w:val="0"/>
        </w:rPr>
        <w:t xml:space="preserve">3.2.1. </w:t>
      </w:r>
      <w:r w:rsidR="00000000" w:rsidRPr="00000000" w:rsidDel="00000000">
        <w:rPr>
          <w:rtl w:val="0"/>
        </w:rPr>
        <w:t xml:space="preserve">apakšpunktā</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 nodrošina budžeta līdzfinansējumu, ievērojot likuma "Par valsts budžetu 2022. gadam" 10. panta otrās daļas 3. punktā noteikto līdzfinansējuma apmēru un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plānotajiem būvdarbiem ir izdota būvatļauja;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 apliecina, ka būvdarbus uzsāks līdz 2022. gada 31. decembrim, projektu pabeigs līdz 2024. gada 31. decembrim un līdz 2022. gada 31. decembrim segs ne mazāk kā 20 procentus no projekta kopējām plānotajām būvdarbu izmaksām.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Iesniedzot Vides aizsardzības un reģionālās attīstības ministrijā investīciju projektu jaunas pirmsskolas izglītības iestādes būvniecībai vai esošas pirmsskolas izglītības iestādes paplašināšanai, pašvaldība atbilstoši šo noteikumu </w:t>
      </w:r>
      <w:r w:rsidR="00000000" w:rsidRPr="00000000" w:rsidDel="00000000">
        <w:rPr>
          <w:rtl w:val="0"/>
        </w:rPr>
        <w:t xml:space="preserve">pielikumam</w:t>
      </w:r>
      <w:r w:rsidR="00000000" w:rsidRPr="00000000" w:rsidDel="00000000">
        <w:rPr>
          <w:rtl w:val="0"/>
        </w:rPr>
        <w:t xml:space="preserve"> norāda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projekta mērķis – jaunas pirmsskolas izglītības iestādes būvniecība vai esošas ēkas pārbūve (projekta atrašanās vieta, tajā esošo ēku apraksts);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atbilstība pašvaldības attīstības programmas investīciju plānam;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projekta kopējās būvdarbu izmaksas, tai skaitā šo izmaksu sadalījums pa finansējuma avotiem – pašvaldības budžets un valsts budžeta aizdevums sadalījumā pa gadiem (2022.–2024. gads);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vietu skaits pirmsskolas izglītības iestādē pēc investīciju projekta īstenošanas;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investīciju projekta īstenošanas termiņš – būvdarbu sākuma un beigu datums;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investīciju projekta tehniskā gatavība, Būvniecības informācijas sistēmā esošās būvniecības lietas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pamatojums pirmsskolas izglītības iestādes nepieciešamībai – pieejamības uzlabošana un iespēju nodrošināšana iegūt pirmsskolas izglītību bērna dzīvesvietai tuvākajā pašvaldības izglītības iestādē;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jaunās vai esošās būves (pēc pārbūves) plānotās uzturēšanas izmaksas gadā (neieskaitot mācību procesa nodrošināšanai nepieciešamās izmaksas) un to aprēķins.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aizsardzības un reģionālās attīstības ministrija mēneša laikā pēc atklātā projektu pieteikumu konkursa projektu iesniegšanas beigu termiņa izvērtē pašvaldības iesniegto investīciju projektu atbilstību šo noteikumu </w:t>
      </w:r>
      <w:r w:rsidR="00000000" w:rsidRPr="00000000" w:rsidDel="00000000">
        <w:rPr>
          <w:rtl w:val="0"/>
        </w:rPr>
        <w:t xml:space="preserve">3.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minētajiem nosacījumiem. Ja investīciju projekts neatbilst šo noteikumu </w:t>
      </w:r>
      <w:r w:rsidR="00000000" w:rsidRPr="00000000" w:rsidDel="00000000">
        <w:rPr>
          <w:rtl w:val="0"/>
        </w:rPr>
        <w:t xml:space="preserve">3.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minētajiem nosacījumiem, tas tālāk netiek virzīts.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nepieciešams, Vides aizsardzības un reģionālās attīstības ministrija var lūgt pašvaldību precizēt investīciju projekta pieteikumu. Pašvaldība precizējumus iesniedz 10 darbdienu laikā pēc attiecīgā pieprasījuma saņemšanas.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Vides aizsardzības un reģionālās attīstības ministrija pēc pašvaldību investīciju projektu izvērtēšanas apkopo projektus, kuri atbilst šo noteikumu </w:t>
      </w:r>
      <w:r w:rsidR="00000000" w:rsidRPr="00000000" w:rsidDel="00000000">
        <w:rPr>
          <w:rtl w:val="0"/>
        </w:rPr>
        <w:t xml:space="preserve">3.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minētajiem nosacījumiem, un sagatavo atbalstāmo investīciju projektu sarakstu.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Vides aizsardzības un reģionālās attīstības ministrija mēneša laikā pēc tam, kad veikts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minētais projektu atbilstības izvērtējums, iesniedz Ministru kabinetā atbalstāmo investīciju projektu sarakstu. Vides aizsardzības un reģionālās attīstības ministrijas iesniegtais atbalstāmo investīciju projektu saraksts ir uzskatāms par pozitīvu atzinumu likuma "Par valsts budžetu 2022. gadam" izpratnē.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tam, kad pieņemts Ministru kabineta lēmums par pašvaldību investīciju projektu atbalstīšanu, pašvaldības atbilstoši Ministru kabineta noteiktajai kārtībai, kādā pašvaldības var ņemt aizņēmumus, iesniedz aizņēmuma pieprasījumus.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Noteikumi stājas spēkā 2022.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T. Plešs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21-TA-1179</w:t>
    </w:r>
    <w:r>
      <w:br/>
    </w:r>
    <w:r w:rsidR="00000000" w:rsidRPr="00000000" w:rsidDel="00000000">
      <w:rPr>
        <w:rtl w:val="0"/>
      </w:rPr>
      <w:t xml:space="preserve">Izdrukāts 29.07.2026. 23.01 - 3.0.VK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21-TA-1179</w:t>
    </w:r>
    <w:r>
      <w:br/>
    </w:r>
    <w:r w:rsidR="00000000" w:rsidRPr="00000000" w:rsidDel="00000000">
      <w:rPr>
        <w:rtl w:val="0"/>
      </w:rPr>
      <w:t xml:space="preserve">Izdrukāts 29.07.2026. 23.01 - 3.0.VK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noteikumu_projekts_21-TA-1179.docx</dc:title>
</cp:coreProperties>
</file>

<file path=docProps/custom.xml><?xml version="1.0" encoding="utf-8"?>
<Properties xmlns="http://schemas.openxmlformats.org/officeDocument/2006/custom-properties" xmlns:vt="http://schemas.openxmlformats.org/officeDocument/2006/docPropsVTypes"/>
</file>