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17.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Administratīvās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4"/>
        <w:gridCol w:w="5984"/>
        <w:gridCol w:w="625"/>
        <w:gridCol w:w="604"/>
        <w:gridCol w:w="673"/>
        <w:gridCol w:w="618"/>
        <w:tblGridChange w:id="0">
          <w:tblGrid>
            <w:gridCol w:w="234"/>
            <w:gridCol w:w="5984"/>
            <w:gridCol w:w="625"/>
            <w:gridCol w:w="604"/>
            <w:gridCol w:w="673"/>
            <w:gridCol w:w="6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pamatkritēriji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iesniegta atbilstoši Ministru kabineta 2026. gada 17. februāra noteikumu Nr.74 "Modernizācijas fonda finansēto projektu atklāta konkursa "Atjaunīgo energoresursu izmantošanas veicināšana daudzdzīvokļu ēkās, valsts un pašvaldību ēkās un energokopienās" nolikums" (turpmāk – noteikumi) </w:t>
            </w:r>
            <w:r w:rsidR="00000000" w:rsidRPr="00000000" w:rsidDel="00000000">
              <w:rPr>
                <w:rtl w:val="0"/>
              </w:rPr>
              <w:t xml:space="preserve">1. pielikumam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atbilst noteikumu </w:t>
            </w:r>
            <w:r w:rsidR="00000000" w:rsidRPr="00000000" w:rsidDel="00000000">
              <w:rPr>
                <w:rtl w:val="0"/>
              </w:rPr>
              <w:t xml:space="preserve">6. punktā</w:t>
            </w:r>
            <w:r w:rsidR="00000000" w:rsidRPr="00000000" w:rsidDel="00000000">
              <w:rPr>
                <w:rtl w:val="0"/>
              </w:rPr>
              <w:t xml:space="preserve"> minētajiem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tiks īstenots Latvijas Republikas teritorijā (noteikumu </w:t>
            </w:r>
            <w:r w:rsidR="00000000" w:rsidRPr="00000000" w:rsidDel="00000000">
              <w:rPr>
                <w:rtl w:val="0"/>
              </w:rPr>
              <w:t xml:space="preserve">4.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noteikumu </w:t>
            </w:r>
            <w:r w:rsidR="00000000" w:rsidRPr="00000000" w:rsidDel="00000000">
              <w:rPr>
                <w:rtl w:val="0"/>
              </w:rPr>
              <w:t xml:space="preserve">60. punktā</w:t>
            </w:r>
            <w:r w:rsidR="00000000" w:rsidRPr="00000000" w:rsidDel="00000000">
              <w:rPr>
                <w:rtl w:val="0"/>
              </w:rPr>
              <w:t xml:space="preserve"> minētajā termiņā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noteikumu </w:t>
            </w:r>
            <w:r w:rsidR="00000000" w:rsidRPr="00000000" w:rsidDel="00000000">
              <w:rPr>
                <w:rtl w:val="0"/>
              </w:rPr>
              <w:t xml:space="preserve">7. punktā</w:t>
            </w:r>
            <w:r w:rsidR="00000000" w:rsidRPr="00000000" w:rsidDel="00000000">
              <w:rPr>
                <w:rtl w:val="0"/>
              </w:rPr>
              <w:t xml:space="preserve"> noteikto nosacījumu izpilde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projekta iesniedzēju nav attiecināmi noteikumu </w:t>
            </w:r>
            <w:r w:rsidR="00000000" w:rsidRPr="00000000" w:rsidDel="00000000">
              <w:rPr>
                <w:rtl w:val="0"/>
              </w:rPr>
              <w:t xml:space="preserve">12. punktā</w:t>
            </w:r>
            <w:r w:rsidR="00000000" w:rsidRPr="00000000" w:rsidDel="00000000">
              <w:rPr>
                <w:rtl w:val="0"/>
              </w:rPr>
              <w:t xml:space="preserve"> minētie kritēriji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ēku, kurā plānots īstenot projekta aktivitātes, ir iesniegts ne vairāk kā viens projekta iesniegums (noteikumu </w:t>
            </w:r>
            <w:r w:rsidR="00000000" w:rsidRPr="00000000" w:rsidDel="00000000">
              <w:rPr>
                <w:rtl w:val="0"/>
              </w:rPr>
              <w:t xml:space="preserve">8.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iesnieguma noformējuma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sagatavots latviešu valodā un datorrakstā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sagatavoti latviešu valodā vai, ja tie nav latviešu valodā, tiem ir pievienots apliecināts tulkojums latviešu valodā atbilstoši normatīvajiem aktiem par kārtību, kādā apliecināmi tulkojumi valsts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iesniedzamie dokumenti ir oriģināleksemplāri vai to kopijas ir sagatavotas un apliecinātas normatīvajos aktos noteiktajā kārtībā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ir iesniegts elektroniska dokumenta veidā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elektroniskā dokumenta ir drošs elektroniskais paraksts un laika zīmogs. Papildus iesniedzamo dokumentu oriģināli ir parakstīti katrs atsevišķi ar autora drošu elektronisko parakstu un ir apliecināti ar laika zīmogu pirms projektu iesniegumu pieņemšanas termiņa beigām. Ja papildus iesniedzamie dokumenti ir dokumentu kopijas, tie ir apliecināti ar projekta iesniedzēja drošu elektronisko parakstu un laika zīmogu pirms projektu iesniegumu pieņemšanas termiņa beigām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elektroniskais dokuments ir sagatavots </w:t>
            </w:r>
            <w:r w:rsidR="00000000" w:rsidRPr="00000000" w:rsidDel="00000000">
              <w:rPr>
                <w:i w:val="1"/>
                <w:rtl w:val="0"/>
              </w:rPr>
              <w:t xml:space="preserve">DOC</w:t>
            </w:r>
            <w:r w:rsidR="00000000" w:rsidRPr="00000000" w:rsidDel="00000000">
              <w:rPr>
                <w:rtl w:val="0"/>
              </w:rPr>
              <w:t xml:space="preserve">,</w:t>
            </w:r>
            <w:r w:rsidR="00000000" w:rsidRPr="00000000" w:rsidDel="00000000">
              <w:rPr>
                <w:i w:val="1"/>
                <w:rtl w:val="0"/>
              </w:rPr>
              <w:t xml:space="preserve"> DOCX</w:t>
            </w:r>
            <w:r w:rsidR="00000000" w:rsidRPr="00000000" w:rsidDel="00000000">
              <w:rPr>
                <w:rtl w:val="0"/>
              </w:rPr>
              <w:t xml:space="preserve">, </w:t>
            </w:r>
            <w:r w:rsidR="00000000" w:rsidRPr="00000000" w:rsidDel="00000000">
              <w:rPr>
                <w:i w:val="1"/>
                <w:rtl w:val="0"/>
              </w:rPr>
              <w:t xml:space="preserve">XLS</w:t>
            </w:r>
            <w:r w:rsidR="00000000" w:rsidRPr="00000000" w:rsidDel="00000000">
              <w:rPr>
                <w:rtl w:val="0"/>
              </w:rPr>
              <w:t xml:space="preserve">, </w:t>
            </w:r>
            <w:r w:rsidR="00000000" w:rsidRPr="00000000" w:rsidDel="00000000">
              <w:rPr>
                <w:i w:val="1"/>
                <w:rtl w:val="0"/>
              </w:rPr>
              <w:t xml:space="preserve">XLSX</w:t>
            </w:r>
            <w:r w:rsidR="00000000" w:rsidRPr="00000000" w:rsidDel="00000000">
              <w:rPr>
                <w:rtl w:val="0"/>
              </w:rPr>
              <w:t xml:space="preserve">, </w:t>
            </w:r>
            <w:r w:rsidR="00000000" w:rsidRPr="00000000" w:rsidDel="00000000">
              <w:rPr>
                <w:i w:val="1"/>
                <w:rtl w:val="0"/>
              </w:rPr>
              <w:t xml:space="preserve">PDF</w:t>
            </w:r>
            <w:r w:rsidR="00000000" w:rsidRPr="00000000" w:rsidDel="00000000">
              <w:rPr>
                <w:rtl w:val="0"/>
              </w:rPr>
              <w:t xml:space="preserve">, </w:t>
            </w:r>
            <w:r w:rsidR="00000000" w:rsidRPr="00000000" w:rsidDel="00000000">
              <w:rPr>
                <w:i w:val="1"/>
                <w:rtl w:val="0"/>
              </w:rPr>
              <w:t xml:space="preserve">JPG</w:t>
            </w:r>
            <w:r w:rsidR="00000000" w:rsidRPr="00000000" w:rsidDel="00000000">
              <w:rPr>
                <w:rtl w:val="0"/>
              </w:rPr>
              <w:t xml:space="preserve">, </w:t>
            </w:r>
            <w:r w:rsidR="00000000" w:rsidRPr="00000000" w:rsidDel="00000000">
              <w:rPr>
                <w:i w:val="1"/>
                <w:rtl w:val="0"/>
              </w:rPr>
              <w:t xml:space="preserve">JPEG</w:t>
            </w:r>
            <w:r w:rsidR="00000000" w:rsidRPr="00000000" w:rsidDel="00000000">
              <w:rPr>
                <w:rtl w:val="0"/>
              </w:rPr>
              <w:t xml:space="preserve"> vai </w:t>
            </w:r>
            <w:r w:rsidR="00000000" w:rsidRPr="00000000" w:rsidDel="00000000">
              <w:rPr>
                <w:i w:val="1"/>
                <w:rtl w:val="0"/>
              </w:rPr>
              <w:t xml:space="preserve">TIFF</w:t>
            </w:r>
            <w:r w:rsidR="00000000" w:rsidRPr="00000000" w:rsidDel="00000000">
              <w:rPr>
                <w:rtl w:val="0"/>
              </w:rPr>
              <w:t xml:space="preserve"> datņu formātā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visos aprēķinos izmantota naudas vienība –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atbilstības 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aktivitātes atbilst konkursa mērķim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21.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un tā pielikumos iekļautā informācija ir patiesa un nav sagrozīta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iesniegti visi nepieciešamie papildus iesniedzamie dokumenti atbilstoši noteikumu </w:t>
            </w:r>
            <w:r w:rsidR="00000000" w:rsidRPr="00000000" w:rsidDel="00000000">
              <w:rPr>
                <w:rtl w:val="0"/>
              </w:rPr>
              <w:t xml:space="preserve">62.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nodrošināta projekta iesniedzēja atbilstība regulas Nr. 2023/2831 vai regulas Nr. 651/2014 nosacījumiem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termiņš nepārsniedz 36 mēnešus (noteikumu </w:t>
            </w:r>
            <w:r w:rsidR="00000000" w:rsidRPr="00000000" w:rsidDel="00000000">
              <w:rPr>
                <w:rtl w:val="0"/>
              </w:rPr>
              <w:t xml:space="preserve">3.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Finansējums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iekļautās attiecināmās izmaksas atbilst noteikumu </w:t>
            </w:r>
            <w:r w:rsidR="00000000" w:rsidRPr="00000000" w:rsidDel="00000000">
              <w:rPr>
                <w:rtl w:val="0"/>
              </w:rPr>
              <w:t xml:space="preserve">25.</w:t>
            </w:r>
            <w:r w:rsidR="00000000" w:rsidRPr="00000000" w:rsidDel="00000000">
              <w:rPr>
                <w:rtl w:val="0"/>
              </w:rPr>
              <w:t xml:space="preserve"> un </w:t>
            </w:r>
            <w:r w:rsidR="00000000" w:rsidRPr="00000000" w:rsidDel="00000000">
              <w:rPr>
                <w:rtl w:val="0"/>
              </w:rPr>
              <w:t xml:space="preserve">33. punktā</w:t>
            </w:r>
            <w:r w:rsidR="00000000" w:rsidRPr="00000000" w:rsidDel="00000000">
              <w:rPr>
                <w:rtl w:val="0"/>
              </w:rPr>
              <w:t xml:space="preserve"> minētajām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plānotais Modernizācijas fonda finansējuma apjoms un atbalsta intensitāte atbilst noteikumu </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32. punktā</w:t>
            </w:r>
            <w:r w:rsidR="00000000" w:rsidRPr="00000000" w:rsidDel="00000000">
              <w:rPr>
                <w:rtl w:val="0"/>
              </w:rPr>
              <w:t xml:space="preserve">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ir nodrošināta ar komercdarbības atbalsta saņemšanu saistīto nosacījumu izpilde (</w:t>
            </w:r>
            <w:r w:rsidR="00000000" w:rsidRPr="00000000" w:rsidDel="00000000">
              <w:rPr>
                <w:i w:val="1"/>
                <w:rtl w:val="0"/>
              </w:rPr>
              <w:t xml:space="preserve">ja attiecināms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24-TA-2826</w:t>
    </w:r>
    <w:r>
      <w:br/>
    </w:r>
    <w:r w:rsidR="00000000" w:rsidRPr="00000000" w:rsidDel="00000000">
      <w:rPr>
        <w:rtl w:val="0"/>
      </w:rPr>
      <w:t xml:space="preserve">Izdrukāts 29.07.2026. 22.37 - 1.0.VK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noteikumu_projekts_p2_24-TA-2826.docx</dc:title>
</cp:coreProperties>
</file>

<file path=docProps/custom.xml><?xml version="1.0" encoding="utf-8"?>
<Properties xmlns="http://schemas.openxmlformats.org/officeDocument/2006/custom-properties" xmlns:vt="http://schemas.openxmlformats.org/officeDocument/2006/docPropsVTypes"/>
</file>