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26. aprīļa noteikumos Nr. 262 "Darbības programmas "Izaugsme un nodarbinātība" 8.5.2. specifiskā atbalsta mērķa "Nodrošināt profesionālās izglītības atbilstību Eiropas kvalifikācijas ietvarstruktūrai"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26. aprīļa noteikumos Nr. 262 "Darbības programmas "Izaugsme un nodarbinātība" 8.5.2. specifiskā atbalsta mērķa "Nodrošināt profesionālās izglītības atbilstību Eiropas kvalifikācijas ietvarstruktūrai" īstenošanas noteikumi" (Latvijas Vēstnesis, 2016, 85. nr.; 2020, 41.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Specifiskā atbalsta mērķi sasniedz, īstenojot šo noteikumu 20. punktā minētās atbalstāmās darbības un līdz 2022. gada 31. decembrim sasniedzot šādus uzraudzības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iznākuma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profesiju standartu un profesionālās kvalifikācijas pamatprasību skaits, kuru izstrādei piešķirts Eiropas Sociālā fonda atbalsts, – 200, tai skaitā 90 līdz 2018.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modulāro profesionālās izglītības programmu skaits, kuru izstrādei piešķirts Eiropas Sociālā fonda atbalsts, – 184, tai skaitā 10 līdz 2018.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rezultāta rādītāju – atbalstīto un apstiprināto profesiju standartu un profesionālās kvalifikācijas pamatprasību skaits – 200, tai skaitā 90 līdz 2018.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finanšu rādītāju – līdz 2018. gada 31. decembrim sertificēti izdevumi 5 821 430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Finansējuma saņēmējs projekta īstenošanu var uzsākt ar šo noteikumu spēkā stāšanās dienu, bet ne vēlāk kā mēnesi pēc vienošanās noslēgšanas dienas. Projektu īsteno līdz 2022. gada 31. decembrim. 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21-TA-1509</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21-TA-1509</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noteikumu_(grozījumu)_projekts_21-TA-1509.docx</dc:title>
</cp:coreProperties>
</file>

<file path=docProps/custom.xml><?xml version="1.0" encoding="utf-8"?>
<Properties xmlns="http://schemas.openxmlformats.org/officeDocument/2006/custom-properties" xmlns:vt="http://schemas.openxmlformats.org/officeDocument/2006/docPropsVTypes"/>
</file>