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atbildes projekts Satversmes tiesai lietā Nr. 2022-20-01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projektu Satversmes tiesai lietā Nr. 2022-20-01.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atbildes projektu un nosūtīt Satversmes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23-TA-1447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