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Veselības ministrijas padotībā esošās valsts pārvaldes iestādes – Veselības inspekcijas – reorganizāciju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w:t>
      </w:r>
      <w:r w:rsidR="00000000" w:rsidRPr="00000000" w:rsidDel="00000000">
        <w:rPr>
          <w:rtl w:val="0"/>
        </w:rPr>
        <w:t xml:space="preserve">Valsts pārvaldes iekārtas likuma 15. panta</w:t>
      </w:r>
      <w:r w:rsidR="00000000" w:rsidRPr="00000000" w:rsidDel="00000000">
        <w:rPr>
          <w:rtl w:val="0"/>
        </w:rPr>
        <w:t xml:space="preserve"> trešās daļas 3. punktu reorganizēt Veselības ministrijas pakļautībā esošo valsts pārvaldes iestādi – Veselības inspekciju – un līdz 2027. gada 1. aprīlim nodot šā rīkojuma 2. punktā noteikto funkciju un uzdevumus Veselības ministrijas pārraudzībā esošajai iestādei  –  Zāļu valsts aģentūrai.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Zāļu valsts aģentūra ar 2027. gada 1. aprīli ir Veselības inspekcijas tiesību, saistību, finanšu līdzekļu, mantas un lietvedības pārņēmēja attiecībā uz funkciju – uzraudzīt farmācijas jomu regulējošo normatīvo aktu izpildi attiecībā uz cilvēkiem paredzēto zāļu un aktīvo vielu apriti un reklamēšanu, narkotisko un psihotropo vielu un zāļu apriti, spirta apriti, kā arī prekursoru apriti aptiekās un zāļu lieltirgotavās – un šādiem valsts pārvaldes uzdevumiem: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kontrolēt farmaceitiskās darbības uzņēmumu atbilstību farmācijas jomu regulējošajiem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kontrolēt narkotisko un psihotropo vielu un zāļu, kā arī prekursoru apriti;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kontrolēt farmaceitiskās darbības uzņēmumos ambulatorajai ārstēšanai paredzēto zāļu un medicīnisko ierīču iegādes izdevumu kompensācijas kārtības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kontrolēt zāļu izplatīšanas un reklamēšanas prasību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kontrolēt spirta apriti farmaceitiskās darbības uzņēmumos;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veikt kompetentajai iestādei paredzētos uzdevumus atbilstoši prasībām, ko nosaka: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Parlamenta un Padomes 2016. gada 11. maija Regulas Nr. 2016/793/ES par izvairīšanos no dažu svarīgāko zāļu tirdzniecības novirzīšanas uz Eiropas Savienību 9. panta 1. punkts;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Parlamenta un Padomes 2006. gada 17. maija Regulas Nr. 816/2006/EK par patentu piespiedu licencēšanu attiecībā uz farmaceitisko produktu ražošanu eksportam uz valstīm, kurās ir sabiedrības veselības aizsardzības problēmas, 14. panta 1. punkts;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Eiropas Parlamenta un Padomes 2004. gada 11. februāra Regulas Nr. 273/2004/EK par narkotisko vielu prekursoriem 10. panta 2. punkts;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Eiropas Parlamenta un Padomes 2004. gada 22. decembra Regulas Nr. 111/2005/EK, ar ko paredz noteikumus par uzraudzību attiecībā uz narkotisko vielu prekursoru tirdzniecību starp Kopienu un trešām valstīm, 26. panta 1., 2. un 3. punkts.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ministram līdz 2026. gada 20. oktobrim izveidot reorganizācijas komisiju šā rīkojuma 1. punktā minētās valsts pārvaldes iestādes reorganizācijai.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3. punktā minētajai reorganizācijas komisijai veikt Veselības inspekcijas materiālo un finanšu līdzekļu inventarizāciju, noteikt mantas vērtību un saistību apjomu, kā arī nodrošināt Veselības inspekcijas finanšu līdzekļu, mantas, saistību un lietvedības nodošanu Zāļu valsts aģentūrai saskaņā ar šā rīkojuma 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sagatavot un veselības ministram līdz 2026. gada 1. novembrim iesniegt noteiktā kārtībā Ministru kabinetā ar šā rīkojuma 2. punktā minēto reorganizāciju saistītos likumprojektus: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Farmācijas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Narkotisko un psihotropo vielu un zāļu, kā arī prekursoru likumīgās aprites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grozījumus Negodīgas komercprakses aizlieguma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grozījumus Administratīvās atbildības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grozījumus Administratīvo sodu likumā par pārkāpumiem pārvaldes, sabiedriskās kārtības un valsts valodas lietošanas 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grozījumus Alkoholisko dzērienu aprites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grozījumus Reklāmas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grozījumus Epidemioloģiskās drošības likumā;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grozījumus Patērētāju tiesību aizsardzības likumā.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ministrijai sagatavot un veselības ministram līdz 2026. gada 1. decembrim iesniegt noteiktā kārtībā Ministru kabinetā ar šā rīkojuma 2. punktā minēto reorganizāciju saistītos normatīvo aktu projektus: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grozījumus </w:t>
      </w:r>
      <w:r w:rsidR="00000000" w:rsidRPr="00000000" w:rsidDel="00000000">
        <w:rPr>
          <w:rtl w:val="0"/>
        </w:rPr>
        <w:t xml:space="preserve">Ministru kabineta 2012. gada 31. jūlija noteikumos Nr. 537 "Zāļu valsts aģentūras nolikums"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grozījumus </w:t>
      </w:r>
      <w:r w:rsidR="00000000" w:rsidRPr="00000000" w:rsidDel="00000000">
        <w:rPr>
          <w:rtl w:val="0"/>
        </w:rPr>
        <w:t xml:space="preserve">Ministru kabineta 2019. gada 9. jūlija noteikumos Nr. 309 "Veselības inspekcijas nolikums"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citus normatīvo aktu projektus.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reorganizāciju saistītos izdevumus segt no Veselības inspekcijai 2027. gadā piešķirtajiem valsts budžeta līdzekļiem un Zāļu valsts aģentūras līdzekļiem.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26-TA-1641</w:t>
    </w:r>
    <w:r>
      <w:br/>
    </w:r>
    <w:r w:rsidR="00000000" w:rsidRPr="00000000" w:rsidDel="00000000">
      <w:rPr>
        <w:rtl w:val="0"/>
      </w:rPr>
      <w:t xml:space="preserve">Izdrukāts 13.10.2026. 08.59 - 1.0.VK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26-TA-1641</w:t>
    </w:r>
    <w:r>
      <w:br/>
    </w:r>
    <w:r w:rsidR="00000000" w:rsidRPr="00000000" w:rsidDel="00000000">
      <w:rPr>
        <w:rtl w:val="0"/>
      </w:rPr>
      <w:t xml:space="preserve">Izdrukāts 13.10.2026. 08.59 - 1.0.VK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rīkojuma_projekts_26-TA-1641.docx</dc:title>
</cp:coreProperties>
</file>

<file path=docProps/custom.xml><?xml version="1.0" encoding="utf-8"?>
<Properties xmlns="http://schemas.openxmlformats.org/officeDocument/2006/custom-properties" xmlns:vt="http://schemas.openxmlformats.org/officeDocument/2006/docPropsVTypes"/>
</file>