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īsteno valsts un Eiropas Savienības atbalsta programmu par aizdevumu piešķiršanu apgrozāmo līdzekļu iegādei lauksaimniecības, mežsaimniecības, zvejniecības un akvakultūras nozarē</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w:t>
      </w:r>
      <w:r>
        <w:br/>
      </w:r>
      <w:r w:rsidR="00000000" w:rsidRPr="00000000" w:rsidDel="00000000">
        <w:rPr>
          <w:rStyle w:val="paragraph"/>
          <w:i w:val="1"/>
          <w:rtl w:val="0"/>
        </w:rPr>
        <w:t xml:space="preserve">12. panta ceturto daļu un Lauksaimniecības un lauku attīstības likuma 5.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īstenojot valsts atbalsta programmu, piešķir aizdevumu apgrozāmo līdzekļu iegādei lauksaimniecības, mežsaimniecības, zvejniecības un akvakultūras nozarē, un kārtību, kādā piešķir valsts un Eiropas Savienības atbalstu intervencē "Aizdevumi apgrozāmo līdzekļu iegādei", aizdevuma apmēru, kā arī atbalstāmās darbības un izmaksu attiecināmības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 "Attīstības finanšu institūcija </w:t>
      </w:r>
      <w:r w:rsidR="00000000" w:rsidRPr="00000000" w:rsidDel="00000000">
        <w:rPr>
          <w:i w:val="1"/>
          <w:rtl w:val="0"/>
        </w:rPr>
        <w:t xml:space="preserve">Altum</w:t>
      </w:r>
      <w:r w:rsidR="00000000" w:rsidRPr="00000000" w:rsidDel="00000000">
        <w:rPr>
          <w:rtl w:val="0"/>
        </w:rPr>
        <w:t xml:space="preserve">" (turpmāk – sabiedrība "Altum") saskaņā ar normatīvajiem aktiem par valsts un Eiropas Savienības atbalsta piešķiršanas vispārējo kārtību lauku attīstībai finanšu instrumentu veidā 2023.–2027. gada plānošanas periodā aizdevumu piešķir šādiem atbalsta pretendentiem: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primārās lauksaimniecības produkcijas ražotājiem Latvijas teritorijā (izņemot valstspilsētas):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Eiropas Parlamenta un Padomes 2021. gada 2. decembra Regulu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(Eiropas Savienības Oficiālais Vēstnesis, 2021. gada 6. decembris, Nr. L 435/1) (turpmāk – regula 2021/2115);</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w:t>
      </w:r>
      <w:r w:rsidR="00000000" w:rsidRPr="00000000" w:rsidDel="00000000">
        <w:rPr>
          <w:i w:val="1"/>
          <w:rtl w:val="0"/>
        </w:rPr>
        <w:t xml:space="preserve">de minimis</w:t>
      </w:r>
      <w:r w:rsidR="00000000" w:rsidRPr="00000000" w:rsidDel="00000000">
        <w:rPr>
          <w:rtl w:val="0"/>
        </w:rPr>
        <w:t xml:space="preserve"> atbalstu saskaņā ar Komisijas 2013. gada 18. decembra Regulu (ES) Nr. 1408/2013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lauksaimniecības nozarē (Eiropas Savienības Oficiālais Vēstnesis, 2013. gada 24. decembris, Nr. L 352) (turpmāk – Komisijas regula Nr. 1408/2013);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w:t>
      </w:r>
      <w:r w:rsidR="00000000" w:rsidRPr="00000000" w:rsidDel="00000000">
        <w:rPr>
          <w:i w:val="1"/>
          <w:rtl w:val="0"/>
        </w:rPr>
        <w:t xml:space="preserve">de minimis</w:t>
      </w:r>
      <w:r w:rsidR="00000000" w:rsidRPr="00000000" w:rsidDel="00000000">
        <w:rPr>
          <w:rtl w:val="0"/>
        </w:rPr>
        <w:t xml:space="preserve"> atbalstu zvejniecības vai akvakultūras produkcijas ražotājiem un apstrādātājiem saskaņā ar Komisijas 2014. gada 27. jūnija Regulu (EK) Nr. 717/2014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 (turpmāk – Komisijas regula Nr. 717/2014);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w:t>
      </w:r>
      <w:r w:rsidR="00000000" w:rsidRPr="00000000" w:rsidDel="00000000">
        <w:rPr>
          <w:i w:val="1"/>
          <w:rtl w:val="0"/>
        </w:rPr>
        <w:t xml:space="preserve">de minimis</w:t>
      </w:r>
      <w:r w:rsidR="00000000" w:rsidRPr="00000000" w:rsidDel="00000000">
        <w:rPr>
          <w:rtl w:val="0"/>
        </w:rPr>
        <w:t xml:space="preserve"> atbalstu kooperatīvajām sabiedrībām, kurām piešķirts atbilstības statuss atbilstoši normatīvajiem aktiem par kooperatīvo sabiedrību atbilstību (turpmāk – atbilstīga kooperatīvā sabiedrība), saskaņā ar Komisijas 2023. gada 13. decembra Regulu (ES)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2023. gada 15. decembris, sērija L) (turpmāk – Komisijas regula 2023/2831);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 </w:t>
      </w:r>
      <w:r w:rsidR="00000000" w:rsidRPr="00000000" w:rsidDel="00000000">
        <w:rPr>
          <w:i w:val="1"/>
          <w:rtl w:val="0"/>
        </w:rPr>
        <w:t xml:space="preserve">de minimis</w:t>
      </w:r>
      <w:r w:rsidR="00000000" w:rsidRPr="00000000" w:rsidDel="00000000">
        <w:rPr>
          <w:rtl w:val="0"/>
        </w:rPr>
        <w:t xml:space="preserve"> atbalstu ražotāju organizācijām, kas atzītas atbilstoši normatīvajiem aktiem par ražotāju organizāciju atzīšanu un atbalsta piešķiršanu (turpmāk – ražotāju organizācija), saskaņā ar Komisijas regulu 2023/2831.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Aizdevumu faktūrkreditēšanas pakalpojuma izmantošanai piešķir tikai atbilstīgām kooperatīvajām sabiedrībām graudkopības nozarē.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nodrošinātu finansējumu šo noteikumu </w:t>
      </w:r>
      <w:r w:rsidR="00000000" w:rsidRPr="00000000" w:rsidDel="00000000">
        <w:rPr>
          <w:rtl w:val="0"/>
        </w:rPr>
        <w:t xml:space="preserve">5.1.</w:t>
      </w:r>
      <w:r w:rsidR="00000000" w:rsidRPr="00000000" w:rsidDel="00000000">
        <w:rPr>
          <w:rtl w:val="0"/>
        </w:rPr>
        <w:t xml:space="preserve"> apakšpunktā</w:t>
      </w:r>
      <w:r w:rsidR="00000000" w:rsidRPr="00000000" w:rsidDel="00000000">
        <w:rPr>
          <w:rtl w:val="0"/>
        </w:rPr>
        <w:t xml:space="preserve"> minētā aizdevuma piešķiršanai, sabiedrība "Altum" piesaista valsts aizdevumu kredītlīnijas veidā saskaņā ar normatīvajiem aktiem par kārtību, kādā ministrijas un citas centrālās valsts iestādes iekļauj gadskārtējā valsts budžeta likumprojektā valsts aizdevumu pieprasījumus, un valsts aizdevumu izsniegšanas un apkalpošanas kārtību vai piesaista aizdevumu no Eiropas Savienības vai citām starptautiskajām finanšu institūcijām. Valsts aizdevuma atmaksas termiņš ir līdz 2031. gada 30. jūnijam. Valsts aizdevumam nepiemēro riska likmi.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Pieejamais finansējums aizdevumiem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32 100 000 </w:t>
      </w:r>
      <w:r w:rsidR="00000000" w:rsidRPr="00000000" w:rsidDel="00000000">
        <w:rPr>
          <w:i w:val="1"/>
          <w:rtl w:val="0"/>
        </w:rPr>
        <w:t xml:space="preserve">euro</w:t>
      </w:r>
      <w:r w:rsidR="00000000" w:rsidRPr="00000000" w:rsidDel="00000000">
        <w:rPr>
          <w:rtl w:val="0"/>
        </w:rPr>
        <w:t xml:space="preserve"> no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minētās kredītlīnijas;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8 787 948 </w:t>
      </w:r>
      <w:r w:rsidR="00000000" w:rsidRPr="00000000" w:rsidDel="00000000">
        <w:rPr>
          <w:i w:val="1"/>
          <w:rtl w:val="0"/>
        </w:rPr>
        <w:t xml:space="preserve">euro</w:t>
      </w:r>
      <w:r w:rsidR="00000000" w:rsidRPr="00000000" w:rsidDel="00000000">
        <w:rPr>
          <w:rtl w:val="0"/>
        </w:rPr>
        <w:t xml:space="preserve"> no sabiedrībai "Altum" pieejamā valsts budžeta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1 346 384 </w:t>
      </w:r>
      <w:r w:rsidR="00000000" w:rsidRPr="00000000" w:rsidDel="00000000">
        <w:rPr>
          <w:i w:val="1"/>
          <w:rtl w:val="0"/>
        </w:rPr>
        <w:t xml:space="preserve">euro</w:t>
      </w:r>
      <w:r w:rsidR="00000000" w:rsidRPr="00000000" w:rsidDel="00000000">
        <w:rPr>
          <w:rtl w:val="0"/>
        </w:rPr>
        <w:t xml:space="preserve"> no Latvijas Lauku attīstības programmas 2007.–2013. gadam pasākumā "Kredītu fonds" atmaksātā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1 410 000 </w:t>
      </w:r>
      <w:r w:rsidR="00000000" w:rsidRPr="00000000" w:rsidDel="00000000">
        <w:rPr>
          <w:i w:val="1"/>
          <w:rtl w:val="0"/>
        </w:rPr>
        <w:t xml:space="preserve">euro</w:t>
      </w:r>
      <w:r w:rsidR="00000000" w:rsidRPr="00000000" w:rsidDel="00000000">
        <w:rPr>
          <w:rtl w:val="0"/>
        </w:rPr>
        <w:t xml:space="preserve"> no</w:t>
      </w:r>
      <w:r w:rsidR="00000000" w:rsidRPr="00000000" w:rsidDel="00000000">
        <w:rPr>
          <w:i w:val="1"/>
          <w:rtl w:val="0"/>
        </w:rPr>
        <w:t xml:space="preserve"> </w:t>
      </w:r>
      <w:r w:rsidR="00000000" w:rsidRPr="00000000" w:rsidDel="00000000">
        <w:rPr>
          <w:rtl w:val="0"/>
        </w:rPr>
        <w:t xml:space="preserve">Rīcības programmas Eiropas Zivsaimniecības fonda atbalsta ieviešanai Latvijā 2007.–2013. gadam pasākumā "Kredītu fonds" atmaksātā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1 500 000 </w:t>
      </w:r>
      <w:r w:rsidR="00000000" w:rsidRPr="00000000" w:rsidDel="00000000">
        <w:rPr>
          <w:i w:val="1"/>
          <w:rtl w:val="0"/>
        </w:rPr>
        <w:t xml:space="preserve">euro </w:t>
      </w:r>
      <w:r w:rsidR="00000000" w:rsidRPr="00000000" w:rsidDel="00000000">
        <w:rPr>
          <w:rtl w:val="0"/>
        </w:rPr>
        <w:t xml:space="preserve">no Latvijas Lauku attīstības programmas 2014.–2020. gadam īstenošanas pārejas perioda pasākumā "Lauksaimniecības, lauku un zivsaimniecības saimnieciskās darbības veicēju aizdevumu programma" atmaksātā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3 000 000 </w:t>
      </w:r>
      <w:r w:rsidR="00000000" w:rsidRPr="00000000" w:rsidDel="00000000">
        <w:rPr>
          <w:i w:val="1"/>
          <w:rtl w:val="0"/>
        </w:rPr>
        <w:t xml:space="preserve">euro</w:t>
      </w:r>
      <w:r w:rsidR="00000000" w:rsidRPr="00000000" w:rsidDel="00000000">
        <w:rPr>
          <w:rtl w:val="0"/>
        </w:rPr>
        <w:t xml:space="preserve"> no Latvijas Kopējās lauksaimniecības politikas stratēģiskā plāna 2023.–2027. gadam Eiropas Lauksaimniecības fonda lauku attīstībai piešķirtā publiskā finansējuma intervences LA 4.1.5. "Aizdevumi apgrozāmo līdzekļu iegādei"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un </w:t>
      </w:r>
      <w:r w:rsidR="00000000" w:rsidRPr="00000000" w:rsidDel="00000000">
        <w:rPr>
          <w:rtl w:val="0"/>
        </w:rPr>
        <w:t xml:space="preserve">5.6. </w:t>
      </w:r>
      <w:r w:rsidR="00000000" w:rsidRPr="00000000" w:rsidDel="00000000">
        <w:rPr>
          <w:rtl w:val="0"/>
        </w:rPr>
        <w:t xml:space="preserve">apakšpunktā</w:t>
      </w:r>
      <w:r w:rsidR="00000000" w:rsidRPr="00000000" w:rsidDel="00000000">
        <w:rPr>
          <w:rtl w:val="0"/>
        </w:rPr>
        <w:t xml:space="preserve"> minēto finansējumu izmanto jaunu aizdevumu izsniegšanai, programmas sagaidāmo zaudējumu segšanai un pārvaldības maksai, ievērojot Eiropas Parlamenta un Padomes 2021. gada 24. jūnija Regulas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(Eiropas Savienības Oficiālais Vēstnesis, 2021. gada 30. jūnijs, Nr. L 231/159) (turpmāk – regula 2021/1060), 68. panta 4. punktā noteiktās robežvērtības.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un </w:t>
      </w:r>
      <w:r w:rsidR="00000000" w:rsidRPr="00000000" w:rsidDel="00000000">
        <w:rPr>
          <w:rtl w:val="0"/>
        </w:rPr>
        <w:t xml:space="preserve">5.6. </w:t>
      </w:r>
      <w:r w:rsidR="00000000" w:rsidRPr="00000000" w:rsidDel="00000000">
        <w:rPr>
          <w:rtl w:val="0"/>
        </w:rPr>
        <w:t xml:space="preserve">apakšpunktā</w:t>
      </w:r>
      <w:r w:rsidR="00000000" w:rsidRPr="00000000" w:rsidDel="00000000">
        <w:rPr>
          <w:rtl w:val="0"/>
        </w:rPr>
        <w:t xml:space="preserve"> minēto finansējumu izmanto aizdevumu izsniegšanai atbilstoši šo noteikumu </w:t>
      </w:r>
      <w:r w:rsidR="00000000" w:rsidRPr="00000000" w:rsidDel="00000000">
        <w:rPr>
          <w:rtl w:val="0"/>
        </w:rPr>
        <w:t xml:space="preserve">2.1.1. </w:t>
      </w:r>
      <w:r w:rsidR="00000000" w:rsidRPr="00000000" w:rsidDel="00000000">
        <w:rPr>
          <w:rtl w:val="0"/>
        </w:rPr>
        <w:t xml:space="preserve">apakšpunktā</w:t>
      </w:r>
      <w:r w:rsidR="00000000" w:rsidRPr="00000000" w:rsidDel="00000000">
        <w:rPr>
          <w:rtl w:val="0"/>
        </w:rPr>
        <w:t xml:space="preserve"> minētajiem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5.5. </w:t>
      </w:r>
      <w:r w:rsidR="00000000" w:rsidRPr="00000000" w:rsidDel="00000000">
        <w:rPr>
          <w:rtl w:val="0"/>
        </w:rPr>
        <w:t xml:space="preserve">apakšpunktā</w:t>
      </w:r>
      <w:r w:rsidR="00000000" w:rsidRPr="00000000" w:rsidDel="00000000">
        <w:rPr>
          <w:rtl w:val="0"/>
        </w:rPr>
        <w:t xml:space="preserve"> minēto finansējumu izmanto aizdevumu izsniegšanai atbilstoši šo noteikumu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 </w:t>
      </w:r>
      <w:r w:rsidR="00000000" w:rsidRPr="00000000" w:rsidDel="00000000">
        <w:rPr>
          <w:rtl w:val="0"/>
        </w:rPr>
        <w:t xml:space="preserve">apakšpunktā</w:t>
      </w:r>
      <w:r w:rsidR="00000000" w:rsidRPr="00000000" w:rsidDel="00000000">
        <w:rPr>
          <w:rtl w:val="0"/>
        </w:rPr>
        <w:t xml:space="preserve"> minētajiem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Sabiedrība "Altum", piešķirot aizdevumu, nodrošina regulas 2021/1060 59. panta 9. punktā noteikto uzskaites prasību.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Primārās lauksaimniecības produkcijas ražotājam, zvejniecības vai akvakultūras produkcijas ražotājam un apstrādātājam, atbilstīgai kooperatīvajai sabiedrībai vai ražotāju organizācijai piešķir aizdevumu 7000 līdz 1 000 000 </w:t>
      </w:r>
      <w:r w:rsidR="00000000" w:rsidRPr="00000000" w:rsidDel="00000000">
        <w:rPr>
          <w:i w:val="1"/>
          <w:rtl w:val="0"/>
        </w:rPr>
        <w:t xml:space="preserve">euro</w:t>
      </w:r>
      <w:r w:rsidR="00000000" w:rsidRPr="00000000" w:rsidDel="00000000">
        <w:rPr>
          <w:rtl w:val="0"/>
        </w:rPr>
        <w:t xml:space="preserve"> apmērā, atbilstīgai kooperatīvajai sabiedrībai lauksaimniecības nozarē – ne vairāk kā 2 850 000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Aizdevuma termiņš nav ilgāks par diviem gadiem. Faktūrkreditēšanas aizdevuma termiņš nav ilgāks par sešiem mēnešiem.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aizņēmējs nespēj nodrošināt aizdevuma līgumā paredzēto saistību izpildi, bet naudas plūsma vai saimniecības attīstības plāns apliecina aizņēmēja spēju atmaksāt aizdevumu nākotnē, sabiedrība "Altum" ir tiesīga restrukturizēt aizdevumu, tostarp atlikt pamatsummas apmaksu, pagarinot aizdevuma termiņu līdz pieciem gadiem, kā arī mainot maksājumu kārtību (apmēru) un struktūru (periodiskumu).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saņemtu aizdevumu vai restrukturizētu to, atbalsta pretendents sabiedrībā "Altum" iesniedz iesniegumu. Ja atbalsts tiek piešķirts saskaņā ar Komisijas regulu Nr. 1408/2013 vai Komisijas regulu 2023/2831, iesniegumam pievieno informāciju par saņemto </w:t>
      </w:r>
      <w:r w:rsidR="00000000" w:rsidRPr="00000000" w:rsidDel="00000000">
        <w:rPr>
          <w:i w:val="1"/>
          <w:rtl w:val="0"/>
        </w:rPr>
        <w:t xml:space="preserve">de minimis </w:t>
      </w:r>
      <w:r w:rsidR="00000000" w:rsidRPr="00000000" w:rsidDel="00000000">
        <w:rPr>
          <w:rtl w:val="0"/>
        </w:rPr>
        <w:t xml:space="preserve">atbalstu pēdējo triju gadu periodā, skaitot no </w:t>
      </w:r>
      <w:r w:rsidR="00000000" w:rsidRPr="00000000" w:rsidDel="00000000">
        <w:rPr>
          <w:i w:val="1"/>
          <w:rtl w:val="0"/>
        </w:rPr>
        <w:t xml:space="preserve">de minimis</w:t>
      </w:r>
      <w:r w:rsidR="00000000" w:rsidRPr="00000000" w:rsidDel="00000000">
        <w:rPr>
          <w:rtl w:val="0"/>
        </w:rPr>
        <w:t xml:space="preserve"> atbalsta piešķiršanas dienas, bet, ja atbalsts tiek piešķirts saskaņā ar Komisijas regulu Nr. 717/2014, – informāciju par saņemto </w:t>
      </w:r>
      <w:r w:rsidR="00000000" w:rsidRPr="00000000" w:rsidDel="00000000">
        <w:rPr>
          <w:i w:val="1"/>
          <w:rtl w:val="0"/>
        </w:rPr>
        <w:t xml:space="preserve">de minimis</w:t>
      </w:r>
      <w:r w:rsidR="00000000" w:rsidRPr="00000000" w:rsidDel="00000000">
        <w:rPr>
          <w:rtl w:val="0"/>
        </w:rPr>
        <w:t xml:space="preserve"> atbalstu kārtējā gadā un iepriekšējos divos fiskālajos gados atbilstoši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Aizdevumu nepiešķir un nerestrukturizē: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pretendentam, kam aizdevuma piešķiršanas brīdī saskaņā ar Valsts ieņēmumu dienesta publiskojamo datubāzes informāciju ir nodokļu parāds, ja vien nodokļu parāda samaksas termiņš nav pagarināts un nodokļu parāda saistības netiek pildītas;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minētajam primārās lauksaimniecības produkcijas ražotājam par darbībām, kas noteiktas Komisijas regulas Nr. 1408/2013 1. panta 1.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primārās zvejniecības vai akvakultūras produkcijas ražotājam par darbībām, kas noteiktas Komisijas regulas Nr. 717/2014 1. panta 1.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atbilstīgai kooperatīvajai sabiedrībai, ražotāju organizācijai un zvejas un akvakultūras produktu apstrādātājam par Komisijas regulas  </w:t>
      </w:r>
      <w:r w:rsidR="00000000" w:rsidRPr="00000000" w:rsidDel="00000000">
        <w:rPr>
          <w:rtl w:val="0"/>
        </w:rPr>
        <w:t xml:space="preserve">2023/2831</w:t>
      </w:r>
      <w:r w:rsidR="00000000" w:rsidRPr="00000000" w:rsidDel="00000000">
        <w:rPr>
          <w:rtl w:val="0"/>
        </w:rPr>
        <w:t xml:space="preserve"> 1. panta 1. punkta "a" un "c" apakšpunktā minētajām nozarēm, darbībām "b" un "d" apakšpunktā minētajās nozarēs un "e" un "f" apakšpunktā minētajām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pretendentam, kurš ir uzskatāms par lielo uzņēmumu atbilstoši Komisijas 2014. gada 17. jūnija Regulas Nr. 651/2014, ar ko noteiktas atbalsta kategorijas atzīst par saderīgām ar iekšējo tirgu, piemērojot Līguma 107. un 108. pantu, I pielikumā ietvertajai definīcijai un kura kredītreitings ir zemāks par "B–";</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pretendentam, kuram ir ierosināta tiesiskās aizsardzības procesa lieta, tiek īstenots tiesiskās aizsardzības process vai pasludināts maksātnespējas process vai kurš atbilst normatīvajos aktos noteiktiem kritērijiem, lai tam pēc kreditora pieprasījuma piemērotu maksātnespējas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07.11.2023. noteikumiem Nr. 639; MK 05.03.2024. noteikumiem Nr. 157)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atbalsta pretendents vienlaikus darbojas gan Komisijas regulā  </w:t>
      </w:r>
      <w:r w:rsidR="00000000" w:rsidRPr="00000000" w:rsidDel="00000000">
        <w:rPr>
          <w:rtl w:val="0"/>
        </w:rPr>
        <w:t xml:space="preserve">2023/2831</w:t>
      </w:r>
      <w:r w:rsidR="00000000" w:rsidRPr="00000000" w:rsidDel="00000000">
        <w:rPr>
          <w:rtl w:val="0"/>
        </w:rPr>
        <w:t xml:space="preserve"> noteiktajās atbalstāmajās nozarēs (vienā vai vairākās), gan primāro lauksaimniecības produktu ražošanā saskaņā ar Komisijas regulu Nr. 1408/2013, gan primāro zvejniecības un akvakultūras produktu ražošanā saskaņā ar Komisijas regulu Nr. 717/2014, tas nodala nozaru darbības vai izmaksas, kā attiecīgi noteikts Komisijas regulas  </w:t>
      </w:r>
      <w:r w:rsidR="00000000" w:rsidRPr="00000000" w:rsidDel="00000000">
        <w:rPr>
          <w:rtl w:val="0"/>
        </w:rPr>
        <w:t xml:space="preserve">2023/2831</w:t>
      </w:r>
      <w:r w:rsidR="00000000" w:rsidRPr="00000000" w:rsidDel="00000000">
        <w:rPr>
          <w:rtl w:val="0"/>
        </w:rPr>
        <w:t xml:space="preserve"> 1. panta 2. punktā, Komisijas regulas Nr. 1408/2013 1. panta 2. un 3. punktā un Komisijas regulas Nr. 717/2014 1. panta 2. un 3.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sabiedrība "Altum" vienam vienotam uzņēmumam paredzētu </w:t>
      </w:r>
      <w:r w:rsidR="00000000" w:rsidRPr="00000000" w:rsidDel="00000000">
        <w:rPr>
          <w:i w:val="1"/>
          <w:rtl w:val="0"/>
        </w:rPr>
        <w:t xml:space="preserve">de minimis</w:t>
      </w:r>
      <w:r w:rsidR="00000000" w:rsidRPr="00000000" w:rsidDel="00000000">
        <w:rPr>
          <w:rtl w:val="0"/>
        </w:rPr>
        <w:t xml:space="preserve"> atbalstu aizdevumam vai tā restrukturizācijai piešķir saskaņā ar Komisijas regulu </w:t>
      </w:r>
      <w:r w:rsidR="00000000" w:rsidRPr="00000000" w:rsidDel="00000000">
        <w:rPr>
          <w:rtl w:val="0"/>
        </w:rPr>
        <w:t xml:space="preserve">2023/2831</w:t>
      </w:r>
      <w:r w:rsidR="00000000" w:rsidRPr="00000000" w:rsidDel="00000000">
        <w:rPr>
          <w:rtl w:val="0"/>
        </w:rPr>
        <w:t xml:space="preserve">, Komisijas regulu Nr. 1408/2013 vai Komisijas regulu Nr. 717/2014, tas nepārsniedz Komisijas regulas </w:t>
      </w:r>
      <w:r w:rsidR="00000000" w:rsidRPr="00000000" w:rsidDel="00000000">
        <w:rPr>
          <w:rtl w:val="0"/>
        </w:rPr>
        <w:t xml:space="preserve">2023/2831</w:t>
      </w:r>
      <w:r w:rsidR="00000000" w:rsidRPr="00000000" w:rsidDel="00000000">
        <w:rPr>
          <w:rtl w:val="0"/>
        </w:rPr>
        <w:t xml:space="preserve"> 3. panta 2. punktā vai Komisijas regulas Nr. 1408/2013 3. panta 2. un 3. punktā noteikto maksimālo triju gadu periodā piešķirto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minimis</w:t>
      </w:r>
      <w:r w:rsidR="00000000" w:rsidRPr="00000000" w:rsidDel="00000000">
        <w:rPr>
          <w:rtl w:val="0"/>
        </w:rPr>
        <w:t xml:space="preserve"> atbalsta apmēru, skaitot no atbalsta piešķiršanas dienas, vai Komisijas regulas Nr. 717/2014 3. panta 2.a un 3. punktā noteikto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minimis</w:t>
      </w:r>
      <w:r w:rsidR="00000000" w:rsidRPr="00000000" w:rsidDel="00000000">
        <w:rPr>
          <w:rtl w:val="0"/>
        </w:rPr>
        <w:t xml:space="preserve"> atbalsta maksimālo apmēru. Šo noteikumu izpratnē viens vienots uzņēmums ir uzņēmums, kas atbilst Komisijas regulas </w:t>
      </w:r>
      <w:r w:rsidR="00000000" w:rsidRPr="00000000" w:rsidDel="00000000">
        <w:rPr>
          <w:rtl w:val="0"/>
        </w:rPr>
        <w:t xml:space="preserve">2023/2831</w:t>
      </w:r>
      <w:r w:rsidR="00000000" w:rsidRPr="00000000" w:rsidDel="00000000">
        <w:rPr>
          <w:rtl w:val="0"/>
        </w:rPr>
        <w:t xml:space="preserve"> 2. panta 2. punktā, Komisijas regulas Nr. 1408/2013 2. panta 2. punktā vai Komisijas regulas Nr. 717/2014 2. panta 2. punktā minētajiem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pretendentam saskaņā ar šiem noteikumiem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līdz Komisijas regulas </w:t>
      </w:r>
      <w:r w:rsidR="00000000" w:rsidRPr="00000000" w:rsidDel="00000000">
        <w:rPr>
          <w:rtl w:val="0"/>
        </w:rPr>
        <w:t xml:space="preserve">2023/2831</w:t>
      </w:r>
      <w:r w:rsidR="00000000" w:rsidRPr="00000000" w:rsidDel="00000000">
        <w:rPr>
          <w:rtl w:val="0"/>
        </w:rPr>
        <w:t xml:space="preserve"> 3. panta 2. punktā vai Komisijas regulas Nr. 717/2014 3. panta 2.a punktā, vai Komisijas regulas Nr. 1408/2013 3. panta 2. punktā noteiktajam attiecīgajam robežlielumam un ar citu valsts atbalstu attiecībā uz vienām un tām pašām attiecināmajām izmaksām vai citu valsts atbalstu tam pašam riska finansējuma pasākumam, ja ar šo kumulāciju netiek pārsniegta attiecīgā maksimālā atbalsta intensitāte vai atbalsta summa, kas noteikta citā valsts atbalsta programmā vai Eiropas Komisijas lēmumā, atbilstoši Komisijas regulas </w:t>
      </w:r>
      <w:r w:rsidR="00000000" w:rsidRPr="00000000" w:rsidDel="00000000">
        <w:rPr>
          <w:rtl w:val="0"/>
        </w:rPr>
        <w:t xml:space="preserve">2023/2831</w:t>
      </w:r>
      <w:r w:rsidR="00000000" w:rsidRPr="00000000" w:rsidDel="00000000">
        <w:rPr>
          <w:rtl w:val="0"/>
        </w:rPr>
        <w:t xml:space="preserve"> 5. panta 1., 2. un 3. punktam vai Komisijas regulas Nr. 717/2014 5. panta 1., 2. un 3. punktam, vai Komisijas regulas Nr. 1408/2013 5. panta 1., 2., 2.a un 3.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atbalsta pretendents saskaņā ar šiem noteikumiem piešķirto </w:t>
      </w:r>
      <w:r w:rsidR="00000000" w:rsidRPr="00000000" w:rsidDel="00000000">
        <w:rPr>
          <w:i w:val="1"/>
          <w:rtl w:val="0"/>
        </w:rPr>
        <w:t xml:space="preserve">de minimis</w:t>
      </w:r>
      <w:r w:rsidR="00000000" w:rsidRPr="00000000" w:rsidDel="00000000">
        <w:rPr>
          <w:rtl w:val="0"/>
        </w:rPr>
        <w:t xml:space="preserve"> atbalstu kumulē ar citu </w:t>
      </w:r>
      <w:r w:rsidR="00000000" w:rsidRPr="00000000" w:rsidDel="00000000">
        <w:rPr>
          <w:i w:val="1"/>
          <w:rtl w:val="0"/>
        </w:rPr>
        <w:t xml:space="preserve">de minimis</w:t>
      </w:r>
      <w:r w:rsidR="00000000" w:rsidRPr="00000000" w:rsidDel="00000000">
        <w:rPr>
          <w:rtl w:val="0"/>
        </w:rPr>
        <w:t xml:space="preserve"> atbalstu vai ar citu valsts atbalstu attiecībā uz vienām un tām pašām attiecināmajām izmaksām, vai ar citu valsts atbalstu tam pašam riska finansējuma pasākumam, tas sabiedrībā "Altum" kopā ar šo noteikumu </w:t>
      </w:r>
      <w:r w:rsidR="00000000" w:rsidRPr="00000000" w:rsidDel="00000000">
        <w:rPr>
          <w:rtl w:val="0"/>
        </w:rPr>
        <w:t xml:space="preserve">12.</w:t>
      </w:r>
      <w:r w:rsidR="00000000" w:rsidRPr="00000000" w:rsidDel="00000000">
        <w:rPr>
          <w:rtl w:val="0"/>
        </w:rPr>
        <w:t xml:space="preserve"> punktā minēto iesniegumu iesniedz visu informāciju par plānoto un piešķirto atbalstu tajā pašā projektā, tostarp par tām pašām attiecināmajām izmaksām, norādot atbalsta piešķiršanas datumu, atbalsta sniedzēju, atbalsta pasākumu, plānoto un piešķirto atbalsta summu un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aizņēmējs ir pārkāpis Komisijas regulas  </w:t>
      </w:r>
      <w:r w:rsidR="00000000" w:rsidRPr="00000000" w:rsidDel="00000000">
        <w:rPr>
          <w:rtl w:val="0"/>
        </w:rPr>
        <w:t xml:space="preserve">2023/2831</w:t>
      </w:r>
      <w:r w:rsidR="00000000" w:rsidRPr="00000000" w:rsidDel="00000000">
        <w:rPr>
          <w:rtl w:val="0"/>
        </w:rPr>
        <w:t xml:space="preserve">, Komisijas regulas Nr. 1408/2013 vai Komisijas regulas Nr. 717/2014 prasības, tam ir pienākums atmaksāt nelikumīgo </w:t>
      </w:r>
      <w:r w:rsidR="00000000" w:rsidRPr="00000000" w:rsidDel="00000000">
        <w:rPr>
          <w:i w:val="1"/>
          <w:rtl w:val="0"/>
        </w:rPr>
        <w:t xml:space="preserve">de minimis</w:t>
      </w:r>
      <w:r w:rsidR="00000000" w:rsidRPr="00000000" w:rsidDel="00000000">
        <w:rPr>
          <w:rtl w:val="0"/>
        </w:rPr>
        <w:t xml:space="preserve"> atbalstu sabiedrībai "Altum" kopā ar procentiem no līdzekļiem, kas ir brīvi no valsts atbalsta, saskaņā ar Komercdarbības atbalsta kontroles likuma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Subsīdijas ekvivalentu atbalsta pretendentam aprēķina, faktiski piemēroto procentu summu atskaitot no procentu summas, kas jāmaksā saskaņā ar Eiropas Komisijas konkrētajam periodam noteikto bāzes likmi (publicēta Eiropas Komisijas Konkurences ģenerāldirektorāta tīmekļvietnē) un riska likmi, kuras procentuālais apmērs tiek noteikts atbilstoši sabiedrības "Altum" izsniegtajam aizdevuma saņēmēja reitingam un piedāvātajam nodrošinājumam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aizdevumu piešķir saskaņā ar regulu 2021/2115, atbalsta kopējā summa atbalsta saņēmējam nepārsniedz subsīdijas ekvivalentu 200 000 </w:t>
      </w:r>
      <w:r w:rsidR="00000000" w:rsidRPr="00000000" w:rsidDel="00000000">
        <w:rPr>
          <w:i w:val="1"/>
          <w:rtl w:val="0"/>
        </w:rPr>
        <w:t xml:space="preserve">euro</w:t>
      </w:r>
      <w:r w:rsidR="00000000" w:rsidRPr="00000000" w:rsidDel="00000000">
        <w:rPr>
          <w:rtl w:val="0"/>
        </w:rPr>
        <w:t xml:space="preserve"> jebkurā triju fiskālo gadu laikposmā atbilstoši regulas 2021/2115 80. panta 3.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Sabiedrība "Altum" lēmumu par aizdevuma piešķiršanu pieņem triju nedēļu laikā pēc iesnieguma saņemšanas. Lēmuma pieņemšanas datums uzskatāms par </w:t>
      </w:r>
      <w:r w:rsidR="00000000" w:rsidRPr="00000000" w:rsidDel="00000000">
        <w:rPr>
          <w:i w:val="1"/>
          <w:rtl w:val="0"/>
        </w:rPr>
        <w:t xml:space="preserve">de minimis</w:t>
      </w:r>
      <w:r w:rsidR="00000000" w:rsidRPr="00000000" w:rsidDel="00000000">
        <w:rPr>
          <w:rtl w:val="0"/>
        </w:rPr>
        <w:t xml:space="preserve"> atbalsta piešķiršanas datumu.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Sabiedrība "Altum" nodrošina, ka informācija par </w:t>
      </w:r>
      <w:r w:rsidR="00000000" w:rsidRPr="00000000" w:rsidDel="00000000">
        <w:rPr>
          <w:i w:val="1"/>
          <w:rtl w:val="0"/>
        </w:rPr>
        <w:t xml:space="preserve">de minimis</w:t>
      </w:r>
      <w:r w:rsidR="00000000" w:rsidRPr="00000000" w:rsidDel="00000000">
        <w:rPr>
          <w:rtl w:val="0"/>
        </w:rPr>
        <w:t xml:space="preserve"> atbalstu ir pieejama 10 gadus, skaitot no dienas, kad piešķirts pēdējais atbalsts saskaņā ar šiem noteikumiem, bet atbalsta saņēmējs nodrošina, ka informācija par tam piešķirto </w:t>
      </w:r>
      <w:r w:rsidR="00000000" w:rsidRPr="00000000" w:rsidDel="00000000">
        <w:rPr>
          <w:i w:val="1"/>
          <w:rtl w:val="0"/>
        </w:rPr>
        <w:t xml:space="preserve">de minimis</w:t>
      </w:r>
      <w:r w:rsidR="00000000" w:rsidRPr="00000000" w:rsidDel="00000000">
        <w:rPr>
          <w:rtl w:val="0"/>
        </w:rPr>
        <w:t xml:space="preserve"> atbalstu ir pieejama 10 gadus pēc tā piešķiršanas datuma.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Sabiedrība "Altum" reizi ceturksnī informē Zemkopības ministriju un savā tīmekļvietnē ievieto informāciju par aizdevuma saņēmējiem un aizdevuma summām.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Zemkopības ministrija informē Saeimas Budžeta un finanšu (nodokļu) komisiju par  5 787 948 </w:t>
      </w:r>
      <w:r w:rsidR="00000000" w:rsidRPr="00000000" w:rsidDel="00000000">
        <w:rPr>
          <w:i w:val="1"/>
          <w:rtl w:val="0"/>
        </w:rPr>
        <w:t xml:space="preserve">euro</w:t>
      </w:r>
      <w:r w:rsidR="00000000" w:rsidRPr="00000000" w:rsidDel="00000000">
        <w:rPr>
          <w:rtl w:val="0"/>
        </w:rPr>
        <w:t xml:space="preserve"> novirzīšanu valsts atbalsta programmai par aizdevumu piešķiršanu apgrozāmo līdzekļu iegādei lauksaimniecības, mežsaimniecības, zvejniecības un akvakultūras nozarē. Sabiedrība "Altum" izmanto šo noteikumu </w:t>
      </w:r>
      <w:r w:rsidR="00000000" w:rsidRPr="00000000" w:rsidDel="00000000">
        <w:rPr>
          <w:rtl w:val="0"/>
        </w:rPr>
        <w:t xml:space="preserve">5.2.</w:t>
      </w:r>
      <w:r w:rsidR="00000000" w:rsidRPr="00000000" w:rsidDel="00000000">
        <w:rPr>
          <w:rtl w:val="0"/>
        </w:rPr>
        <w:t xml:space="preserve"> apakšpunktā</w:t>
      </w:r>
      <w:r w:rsidR="00000000" w:rsidRPr="00000000" w:rsidDel="00000000">
        <w:rPr>
          <w:rtl w:val="0"/>
        </w:rPr>
        <w:t xml:space="preserve"> minēto finansējumu, ja no Zemkopības ministrijas saņemta informācija par Saeimas Budžeta un finanšu (nodokļu) komisijas saskaņojumu.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Aizdevumu izsniedz arī atbalsta pretendenta 2023. gada saistību segšanai, kas radušās par ražošanas procesam nepieciešamo resursu iegādi, bet ne citu aizdevēju izsniegto aizdevumu refinansēšanai. Šis nosacījums neattiecas uz aizdevumiem, kas izsniegti saskaņā ar regulu 2021/2115.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Aizdevuma un tā restrukturizācijas līgumus noslēdz attiecīgi līdz Komisijas regulas Nr. 1408/2013 7. panta 4. punktā un 8. pantā, Komisijas regulas </w:t>
      </w:r>
      <w:r w:rsidR="00000000" w:rsidRPr="00000000" w:rsidDel="00000000">
        <w:rPr>
          <w:rtl w:val="0"/>
        </w:rPr>
        <w:t xml:space="preserve">2023/2831</w:t>
      </w:r>
      <w:r w:rsidR="00000000" w:rsidRPr="00000000" w:rsidDel="00000000">
        <w:rPr>
          <w:rtl w:val="0"/>
        </w:rPr>
        <w:t xml:space="preserve"> 7. panta 3. punktā un 8. pantā vai Komisijas regulas Nr. 717/2014 7. panta 4. punktā un 8. pantā noteiktā piemērošanas termiņa beigām vai līdz regulas 2021/1060 63. panta 2. punktā noteiktā termiņa beigām.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Atzīt par spēku zaudējušiem Ministru kabineta 2010. gada 27. aprīļa noteikumus Nr. 403 "Kārtība, kādā piešķir valsts atbalstu apgrozāmo līdzekļu iegādei lauksaimniecības produkcijas ražošanai" (Latvijas Vēstnesis, 2010, 69., 136. nr.; 2011, 107., 152. nr.; 2013, 239. nr.; 2014, 121. nr.; 2015, 32. nr.; 2018, 245. nr.; 2019, 166.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25-TA-798</w:t>
    </w:r>
    <w:r>
      <w:br/>
    </w:r>
    <w:r w:rsidR="00000000" w:rsidRPr="00000000" w:rsidDel="00000000">
      <w:rPr>
        <w:rtl w:val="0"/>
      </w:rPr>
      <w:t xml:space="preserve">Izdrukāts 29.07.2026. 22.38 - 1.0.VK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25-TA-798</w:t>
    </w:r>
    <w:r>
      <w:br/>
    </w:r>
    <w:r w:rsidR="00000000" w:rsidRPr="00000000" w:rsidDel="00000000">
      <w:rPr>
        <w:rtl w:val="0"/>
      </w:rPr>
      <w:t xml:space="preserve">Izdrukāts 29.07.2026. 22.38 - 1.0.VK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noteikumu_konsolidētā_versija_25-TA-798.docx</dc:title>
</cp:coreProperties>
</file>

<file path=docProps/custom.xml><?xml version="1.0" encoding="utf-8"?>
<Properties xmlns="http://schemas.openxmlformats.org/officeDocument/2006/custom-properties" xmlns:vt="http://schemas.openxmlformats.org/officeDocument/2006/docPropsVTypes"/>
</file>