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Ieteicamo pārtikas produktu izvēles kritēriji</w:t>
      </w:r>
    </w:p>
    <w:tbl>
      <w:tblPr>
        <w:tblStyle w:val="DefaultTable"/>
        <w:bidiVisual w:val="0"/>
        <w:tblW w:w="1749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0"/>
        <w:gridCol w:w="7839"/>
        <w:gridCol w:w="7839"/>
        <w:gridCol w:w="8780"/>
        <w:tblGridChange w:id="0">
          <w:tblGrid>
            <w:gridCol w:w="420"/>
            <w:gridCol w:w="7839"/>
            <w:gridCol w:w="7839"/>
            <w:gridCol w:w="87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Pamatproduktu 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Ieteicamā produkta kritēriji (uz 100 g produkta, ja nav norādīts citādi)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pākšaugi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dārzeņi (izņemot kaltētus pākšaugus)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(izņemot citronskābi un askorbīnskābi),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dārzeņi, dārzeņu pārstrādes produkti (piemēram, mērces, lečo)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 un ogas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 un 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cukura, izņemot žāvētas dzērvenes, kurām cukurs pievienots osmotiskās žāvēšanas tehnoloģiskajā procesā un tā daudzums nepārsniedz 10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 (izņemot smiltsērkšķu sulu, kurā cukura daudzums nepārsniedz 140 g uz litru)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augļi un 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12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Ievārījumi, marmelādes, džemi, želejas un biezeņi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saldinātājus, konservantus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40 g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maize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4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maize un rudzu-kviešu maize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1,1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Sausmaizītes, barankas un sausiņi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5,0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8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milti (piemēram, auzu, rudzu, griķu)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produkti, izņemot miltus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8,0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produktos gaļas saturs vismaz 50 %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Enerģētiskā vērtība nepārsniedz 300 kcal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1,8 g (vidēji 1,5 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garšas pastiprinātājus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sojas produktu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mehāniski atdalītas gaļas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Skābpiena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Biezpiens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Krējums (skābais)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biezinātājus, emulgatorus, stabilizatorus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1,5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– nerafinēta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Produkts drīkst saturēt dabīgos aromatizētājus, kas atbilst </w:t>
      </w:r>
      <w:r w:rsidR="00000000" w:rsidRPr="00000000" w:rsidDel="00000000">
        <w:rPr>
          <w:rtl w:val="0"/>
        </w:rPr>
        <w:t xml:space="preserve">Eiropas Parlamenta un Padomes 2008. gada 16. decembra Regulas (EK) Nr. 1334/2008</w:t>
      </w:r>
      <w:r w:rsidR="00000000" w:rsidRPr="00000000" w:rsidDel="00000000">
        <w:rPr>
          <w:rtl w:val="0"/>
        </w:rPr>
        <w:t xml:space="preserve"> par aromatizētājiem un dažām pārtikas sastāvdaļām ar aromatizētāju īpašībām izmantošanai pārtikā un uz tās un par grozījumiem </w:t>
      </w:r>
      <w:r w:rsidR="00000000" w:rsidRPr="00000000" w:rsidDel="00000000">
        <w:rPr>
          <w:rtl w:val="0"/>
        </w:rPr>
        <w:t xml:space="preserve">Padomes Regulā (EEK) Nr. 1601/91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Regulās (EK) Nr. 2232/96</w:t>
      </w:r>
      <w:r w:rsidR="00000000" w:rsidRPr="00000000" w:rsidDel="00000000">
        <w:rPr>
          <w:rtl w:val="0"/>
        </w:rPr>
        <w:t xml:space="preserve"> un </w:t>
      </w:r>
      <w:r w:rsidR="00000000" w:rsidRPr="00000000" w:rsidDel="00000000">
        <w:rPr>
          <w:rtl w:val="0"/>
        </w:rPr>
        <w:t xml:space="preserve">(EK) Nr. 110/2008</w:t>
      </w:r>
      <w:r w:rsidR="00000000" w:rsidRPr="00000000" w:rsidDel="00000000">
        <w:rPr>
          <w:rtl w:val="0"/>
        </w:rPr>
        <w:t xml:space="preserve"> un </w:t>
      </w:r>
      <w:r w:rsidR="00000000" w:rsidRPr="00000000" w:rsidDel="00000000">
        <w:rPr>
          <w:rtl w:val="0"/>
        </w:rPr>
        <w:t xml:space="preserve">Direktīvā 2000/13/EK</w:t>
      </w:r>
      <w:r w:rsidR="00000000" w:rsidRPr="00000000" w:rsidDel="00000000">
        <w:rPr>
          <w:rtl w:val="0"/>
        </w:rPr>
        <w:t xml:space="preserve"> 16. panta prasībām.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Produkts drīkst saturēt krāsvielas, kas noteiktas </w:t>
      </w:r>
      <w:r w:rsidR="00000000" w:rsidRPr="00000000" w:rsidDel="00000000">
        <w:rPr>
          <w:rtl w:val="0"/>
        </w:rPr>
        <w:t xml:space="preserve">Eiropas Parlamenta un Padomes 2008. gada 16. decembra Regulas (EK) Nr. 1333/2008</w:t>
      </w:r>
      <w:r w:rsidR="00000000" w:rsidRPr="00000000" w:rsidDel="00000000">
        <w:rPr>
          <w:rtl w:val="0"/>
        </w:rPr>
        <w:t xml:space="preserve"> par pārtikas piedevām (turpmāk – </w:t>
      </w:r>
      <w:r w:rsidR="00000000" w:rsidRPr="00000000" w:rsidDel="00000000">
        <w:rPr>
          <w:rtl w:val="0"/>
        </w:rPr>
        <w:t xml:space="preserve">regula Nr. 1333/2008</w:t>
      </w:r>
      <w:r w:rsidR="00000000" w:rsidRPr="00000000" w:rsidDel="00000000">
        <w:rPr>
          <w:rtl w:val="0"/>
        </w:rPr>
        <w:t xml:space="preserve">) II pielikuma C daļas II grupā.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Pārtikas piedevas, kas noteiktas </w:t>
      </w:r>
      <w:r w:rsidR="00000000" w:rsidRPr="00000000" w:rsidDel="00000000">
        <w:rPr>
          <w:rtl w:val="0"/>
        </w:rPr>
        <w:t xml:space="preserve">regulas Nr. 1333/2008 3. panta 2. punkta "a" apakšpunktā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23-TA-1439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23-TA-1439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noteikumu_projekts_p4_23-TA-1439.docx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