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5. novembra noteikumos Nr. 518 "Ilgstošas sociālās aprūpes un sociālās rehabilitācijas iestāžu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24-TA-852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