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 (Latvijas Vēstnesis, 2016, 177. nr.; 2017, 133., 254. nr.; 2018, 106. nr.; 2020, 103A., 173., 242. nr.; 2021, 186., 218. nr.; 2022, 175.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pasākuma iznākuma rādītājs – līdz 2023. gada 31. decembrim sasniedzamais atkritumu pārstrādes jaudas pieaugums atbalstītajos projektos saskaņā ar darbības programmu "Izaugsme un nodarbinātība" ir 141 696 t/gadā;".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Pasākuma ietvaros projektus īsteno saskaņā ar līgumu vai vienošanos par projekta īstenošanu, bet ne ilgāk kā līdz 2023. gada 31. decembrim, izņemot gadījumus, kas minēti šo noteikumu 33.</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Ja finansējuma saņēmējs objektīvu apstākļu dēļ nevar pilnībā pabeigt projektā plānotās darbības un sasniegt projektā plānotos iznākuma rādītājus līdz 2023. gada 31. decembrim, piemēro vienu no šādiem risinājumiem: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finansējuma saņēmējs par saviem līdzekļiem, kas brīvi no komercdarbības atbalsta, nodrošina projekta mērķa sasniegšanu un tā funkcionalitāti līdz 2024. gada 31. oktobrim;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finansējuma saņēmējs saskaņā ar sadarbības iestādes un atbildīgās iestādes savstarpēju vienošanos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Eiropas Savienības kohēzijas politikas programmas 2021.–2027. gadam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Šo noteikumu 33.</w:t>
      </w:r>
      <w:r w:rsidR="00000000" w:rsidRPr="00000000" w:rsidDel="00000000">
        <w:rPr>
          <w:vertAlign w:val="superscript"/>
          <w:rtl w:val="0"/>
        </w:rPr>
        <w:t xml:space="preserve">1</w:t>
      </w:r>
      <w:r w:rsidR="00000000" w:rsidRPr="00000000" w:rsidDel="00000000">
        <w:rPr>
          <w:rtl w:val="0"/>
        </w:rPr>
        <w:t xml:space="preserve"> punktā minētajos gadījumos finansējuma saņēmējs ne vēlāk kā līdz 2023. gada 31. decembrim iesniedz sadarbības iestādē priekšlikumus par vienošanās vai līguma par projekta īstenošanu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Šo noteikumu 33.</w:t>
      </w:r>
      <w:r w:rsidR="00000000" w:rsidRPr="00000000" w:rsidDel="00000000">
        <w:rPr>
          <w:vertAlign w:val="superscript"/>
          <w:rtl w:val="0"/>
        </w:rPr>
        <w:t xml:space="preserve">1</w:t>
      </w:r>
      <w:r w:rsidR="00000000" w:rsidRPr="00000000" w:rsidDel="00000000">
        <w:rPr>
          <w:rtl w:val="0"/>
        </w:rPr>
        <w:t xml:space="preserve"> punktā minētajos gadījumos finansējuma saņēmējs noslēguma maksājuma pieprasījumu sagatavo par laikposmu līdz 2023. gada 31. decembrim un iesniedz to sadarbības iestādē līdz 2024. gada 30. janvārim. Noslēguma maksājuma pieprasījumā nodala laikposmā līdz 2023. gada 31. decembrim pabeigtās projekta darbības, sasniegtos iznākuma rādītājus un veiktos izdevumus no projekta darbībām, iznākuma rādītājiem un izdevumiem, kas tiks pabeigti, sasniegti vai veikti laikposmā no 2024. gada 1. janvāra līdz 2024. gada 31. oktobrim šo noteikumu 33.</w:t>
      </w:r>
      <w:r w:rsidR="00000000" w:rsidRPr="00000000" w:rsidDel="00000000">
        <w:rPr>
          <w:vertAlign w:val="superscript"/>
          <w:rtl w:val="0"/>
        </w:rPr>
        <w:t xml:space="preserve">1</w:t>
      </w:r>
      <w:r w:rsidR="00000000" w:rsidRPr="00000000" w:rsidDel="00000000">
        <w:rPr>
          <w:rtl w:val="0"/>
        </w:rPr>
        <w:t xml:space="preserve">1. apakšpunktā minētajā gadījumā vai kas tiks sasniegti, plānojot projekta pabeigšanu Eiropas Savienības kohēzijas politikas programmas 2021.–2027. gadam ietvaros, šo noteikumu 33.</w:t>
      </w:r>
      <w:r w:rsidR="00000000" w:rsidRPr="00000000" w:rsidDel="00000000">
        <w:rPr>
          <w:vertAlign w:val="superscript"/>
          <w:rtl w:val="0"/>
        </w:rPr>
        <w:t xml:space="preserve">1</w:t>
      </w:r>
      <w:r w:rsidR="00000000" w:rsidRPr="00000000" w:rsidDel="00000000">
        <w:rPr>
          <w:rtl w:val="0"/>
        </w:rPr>
        <w:t xml:space="preserve">2.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Šo noteikumu 33.</w:t>
      </w:r>
      <w:r w:rsidR="00000000" w:rsidRPr="00000000" w:rsidDel="00000000">
        <w:rPr>
          <w:vertAlign w:val="superscript"/>
          <w:rtl w:val="0"/>
        </w:rPr>
        <w:t xml:space="preserve">1</w:t>
      </w:r>
      <w:r w:rsidR="00000000" w:rsidRPr="00000000" w:rsidDel="00000000">
        <w:rPr>
          <w:rtl w:val="0"/>
        </w:rPr>
        <w:t xml:space="preserve">1. apakšpunktā minētajos gadījumos finansējuma saņēmējs līdz 2024. gada 31. oktobrim iesniedz sadarbības iestādē pamatojošo dokumentāciju par pabeigtajām projekta darbībām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5</w:t>
      </w:r>
      <w:r w:rsidR="00000000" w:rsidRPr="00000000" w:rsidDel="00000000">
        <w:rPr>
          <w:rtl w:val="0"/>
        </w:rPr>
        <w:t xml:space="preserve"> Sadarbības iestāde pārbauda šo noteikumu 33.</w:t>
      </w:r>
      <w:r w:rsidR="00000000" w:rsidRPr="00000000" w:rsidDel="00000000">
        <w:rPr>
          <w:vertAlign w:val="superscript"/>
          <w:rtl w:val="0"/>
        </w:rPr>
        <w:t xml:space="preserve">3</w:t>
      </w:r>
      <w:r w:rsidR="00000000" w:rsidRPr="00000000" w:rsidDel="00000000">
        <w:rPr>
          <w:rtl w:val="0"/>
        </w:rPr>
        <w:t xml:space="preserve"> punktā minētajā noslēguma maksājuma pieprasījumā iekļauto informāciju un veic maksājumus par noslēguma maksājuma pieprasījumā iekļautajiem attiecināmajiem izdevumiem, kas veikti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Ja finansējuma saņēmējs par saviem līdzekļiem, kas brīvi no komercdarbības atbalsta, nepabeidz visas plānotās projekta darbības un nesasniedz visus plānotos iznākuma rādītājus šo noteikumu 33.</w:t>
      </w:r>
      <w:r w:rsidR="00000000" w:rsidRPr="00000000" w:rsidDel="00000000">
        <w:rPr>
          <w:vertAlign w:val="superscript"/>
          <w:rtl w:val="0"/>
        </w:rPr>
        <w:t xml:space="preserve">1</w:t>
      </w:r>
      <w:r w:rsidR="00000000" w:rsidRPr="00000000" w:rsidDel="00000000">
        <w:rPr>
          <w:rtl w:val="0"/>
        </w:rPr>
        <w:t xml:space="preserve">1. apakšpunktā norādītajos termiņos, finansējuma saņēmējs saskaņā ar vienošanās vai līguma par projekta īstenošanu nosacījumiem atmaksā sadarbības iestādei visu projekta ietvaros izmaksāto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7</w:t>
      </w:r>
      <w:r w:rsidR="00000000" w:rsidRPr="00000000" w:rsidDel="00000000">
        <w:rPr>
          <w:rtl w:val="0"/>
        </w:rPr>
        <w:t xml:space="preserve"> Šo noteikumu 33.</w:t>
      </w:r>
      <w:r w:rsidR="00000000" w:rsidRPr="00000000" w:rsidDel="00000000">
        <w:rPr>
          <w:vertAlign w:val="superscript"/>
          <w:rtl w:val="0"/>
        </w:rPr>
        <w:t xml:space="preserve">1</w:t>
      </w:r>
      <w:r w:rsidR="00000000" w:rsidRPr="00000000" w:rsidDel="00000000">
        <w:rPr>
          <w:rtl w:val="0"/>
        </w:rPr>
        <w:t xml:space="preserve">2. apakšpunktā minētajā gadījumā par atbalsta piešķiršanas brīdi ir uzskatāma sadarbības iestādes sākotnējā lēmuma pieņemšanas diena saskaņā ar šo noteikumu 50.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Ja tiek pārkāptas šajos noteikumos noteiktās komercdarbības atbalsta piešķiršanas prasības vispārējas tautsaimnieciskas nozīmes pakalpojuma sniegšanai vai reģionālā atbalsta jomā, finansējuma saņēmējam ir pienākums atmaksāt sadarbības iestādei projekta ietvaros saņemto nelikumīgo komercdarbības atbalstu kopā ar procentiem no līdzekļiem, kas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23-TA-2718</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23-TA-2718</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noteikumu_(grozījumu)_projekts_23-TA-2718.docx</dc:title>
</cp:coreProperties>
</file>

<file path=docProps/custom.xml><?xml version="1.0" encoding="utf-8"?>
<Properties xmlns="http://schemas.openxmlformats.org/officeDocument/2006/custom-properties" xmlns:vt="http://schemas.openxmlformats.org/officeDocument/2006/docPropsVTypes"/>
</file>