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28. decembra noteikumos Nr. 1229 "Noteikumi par šķirnes atšķirīguma, viendabīguma un stabilitātes pārbaudi""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