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27. jūnija noteikumos Nr. 350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5.1.1.4. pasākuma "Viedās pašvaldības"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 19. panta</w:t>
      </w:r>
      <w:r w:rsidR="00000000" w:rsidRPr="00000000" w:rsidDel="00000000">
        <w:rPr>
          <w:rStyle w:val="paragraph"/>
          <w:i w:val="1"/>
          <w:rtl w:val="0"/>
        </w:rPr>
        <w:t xml:space="preserve">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27. jūnija noteikumos Nr. 350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5.1.1.4. pasākuma "Viedās pašvaldības" īstenošanas noteikumi" (Latvijas Vēstnesis, 2023, 124.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atbalstāmo darbību un izmaksu attiecināmības nosacījumus, tostarp komercdarbības atbalsta piešķiršanas nosacījumus (ja attiecināms);".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Pasākuma ietvaros tiek atbalstīti Viedās administrācijas un reģionālās attīstības ministrijas kā par reģionālās attīstības politiku atbildīgās nozares ministrijas saskaņotie plānošanas reģionu attīstības programmās paredzētie projekti, kurus īsteno pilsētu funkcionālajās teritorijās."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Viedās administrācijas un reģionālās attīstības ministrija kā par reģionālās attīstības politiku atbildīgā nozares ministrija sniedz sadarbības iestādei informāciju par plānošanas reģionu attīstības programmās paredzētajiem projektiem, kas saņēmuši pozitīvu Viedās administrācijas un reģionālās attīstības ministrijas atzinumu. Pēc informācijas saņemšanas sadarbības iestāde izsludina ierobežotu projektu iesniegumu atlasi un nosūta uzaicinājumu plānošanas reģionu attīstības programmās paredzēto projektu iesniedzējiem iesniegt projektu iesniegumus."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Pasākuma ietvaros atbildīgās iestādes funkcijas pilda Viedās administrācijas un reģionālās attīstības ministrija (turpmāk – atbildīgā 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Pasākuma mērķis ir veicināt viedo pašvaldību attīstību, ieviešot viedus risinājumus pašvaldību autonomo funkciju un no tām izrietošu pārvaldes uzdevumu izpildes nodrošināšanā, kā arī pakalpojumu ar vispārēju tautsaimniecisku nozīmi sniegšanā."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Šo noteikumu 10. punktā minētais viedais risinājums: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 līdz 2023. gada 1. janvārim nav ieviests vai piemērots autonomo funkciju un no tām izrietošu pārvaldes uzdevumu izpildes jomā vai pakalpojumu ar vispārēju tautsaimniecisku nozīmi sniegšanā tās Latvijas pašvaldības administratīvajā teritorijā, kura ir projekta iesniedzējs un sadarbības partneris (ja attiecināms);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11.2. pilotprojekta veidā var būt ieviests citā Latvijas pašvaldībā, kas nav projekta iesniedzējs un sadarbības partneris (ja attiecināms)."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Projekta iesniedzējs projektā plāno šo noteikumu 13.1. un 13.2. apakšpunktā minēto rādītāju sasniegšanu, paredzot, ka projekta ietvaros tiek radīts vismaz viens viedais risinājums vismaz vienas pašvaldības autonomās funkcijas īstenošanai un no šīs funkcijas izrietoša vismaz viena pārvaldes uzdevuma izpildei vai pakalpojuma ar vispārēju tautsaimniecisku nozīmi sniegšanai, nodrošinot, ka pakalpojuma izmaksas uz vienu klientu (</w:t>
      </w:r>
      <w:r w:rsidR="00000000" w:rsidRPr="00000000" w:rsidDel="00000000">
        <w:rPr>
          <w:i w:val="1"/>
          <w:rtl w:val="0"/>
        </w:rPr>
        <w:t xml:space="preserve">euro</w:t>
      </w:r>
      <w:r w:rsidR="00000000" w:rsidRPr="00000000" w:rsidDel="00000000">
        <w:rPr>
          <w:rtl w:val="0"/>
        </w:rPr>
        <w:t xml:space="preserve">) vai enerģijas patēriņš (megavatstundās), vai laika patēriņš (stundās) tiek samazināts par vismaz 10 procentiem. Ja projekta iesniedzējs projekta īstenošanā piesaista vienu vai vairākus sadarbības partnerus, tad pakalpojuma izmaksu samazinājumu uz vienu klientu (</w:t>
      </w:r>
      <w:r w:rsidR="00000000" w:rsidRPr="00000000" w:rsidDel="00000000">
        <w:rPr>
          <w:i w:val="1"/>
          <w:rtl w:val="0"/>
        </w:rPr>
        <w:t xml:space="preserve">euro</w:t>
      </w:r>
      <w:r w:rsidR="00000000" w:rsidRPr="00000000" w:rsidDel="00000000">
        <w:rPr>
          <w:rtl w:val="0"/>
        </w:rPr>
        <w:t xml:space="preserve">) vai enerģijas patēriņa (megavatstundās) samazinājumu, vai laika patēriņa (stundās) samazinājumu projekta īstenošanas jomā plāno par vismaz 10 procentiem katram no šo noteikumu 27.1., 27.2. un 27.4. apakšpunktā minētajiem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Pasākumam plānotais un pieejamais kopējais finansējums ir ne mazāks kā 18 270 000 </w:t>
      </w:r>
      <w:r w:rsidR="00000000" w:rsidRPr="00000000" w:rsidDel="00000000">
        <w:rPr>
          <w:i w:val="1"/>
          <w:rtl w:val="0"/>
        </w:rPr>
        <w:t xml:space="preserve">euro</w:t>
      </w:r>
      <w:r w:rsidR="00000000" w:rsidRPr="00000000" w:rsidDel="00000000">
        <w:rPr>
          <w:rtl w:val="0"/>
        </w:rPr>
        <w:t xml:space="preserve">, tai skaitā Eiropas Reģionālās attīstības fonda finansējums – 15 529 500 </w:t>
      </w:r>
      <w:r w:rsidR="00000000" w:rsidRPr="00000000" w:rsidDel="00000000">
        <w:rPr>
          <w:i w:val="1"/>
          <w:rtl w:val="0"/>
        </w:rPr>
        <w:t xml:space="preserve">euro</w:t>
      </w:r>
      <w:r w:rsidR="00000000" w:rsidRPr="00000000" w:rsidDel="00000000">
        <w:rPr>
          <w:rtl w:val="0"/>
        </w:rPr>
        <w:t xml:space="preserve"> un nacionālais finansējums (pašvaldību finansējums vai privātais finansējums) – ne mazāks kā 2 740 500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25.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Pasākuma ietvaros netiek paredzēts valsts atbalsts komercdarbībai, izņemot šo noteikumu 52. un 52.</w:t>
      </w:r>
      <w:r w:rsidR="00000000" w:rsidRPr="00000000" w:rsidDel="00000000">
        <w:rPr>
          <w:vertAlign w:val="superscript"/>
          <w:rtl w:val="0"/>
        </w:rPr>
        <w:t xml:space="preserve">1</w:t>
      </w:r>
      <w:r w:rsidR="00000000" w:rsidRPr="00000000" w:rsidDel="00000000">
        <w:rPr>
          <w:rtl w:val="0"/>
        </w:rPr>
        <w:t xml:space="preserve"> punktā minēto atbalstu pakalpojumu ar vispārēju tautsaimniecisku nozīmi – ūdenssaimniecības vai siltumapgādes jomā sabiedrisko pakalpojumu 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26.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Projekta iesniedzējs, kas pēc projekta iesnieguma apstiprināšanas un civiltiesiskā līguma vai vienošanās par projekta īstenošanu noslēgšanas ir finansējuma saņēmējs, pasākuma ietvaros ir pašvaldība, pašvaldības izveidota iestāde vai pašvaldības kapitālsabiedrība, kas veic pašvaldības deleģēto pārvaldes uzdevumu izpildi vai ar kuru ir noslēgts pakalpojumu līgums par ūdenssaimniecības vai siltumapgādes sabiedrisko pakalpojumu 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27.4.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"27.4. pašvaldības kapitālsabiedrību, kas veic pašvaldības deleģēto pārvaldes uzdevumu izpildi vai ar kuru ir noslēgts pakalpojumu līgums par ūdenssaimniecības vai siltumapgādes sabiedrisko pakalpojumu 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32.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Projekta iesniegumā norāda šo noteikumu 26. punktā minēto projektu iesniedzēju un šo noteikumu 27.1., 27.2. un 27.4. apakšpunktā minēto sadarbības partneru (ja attiecināms) sniegto pakalpojumu izmaksu samazinājumu uz vienu klientu (</w:t>
      </w:r>
      <w:r w:rsidR="00000000" w:rsidRPr="00000000" w:rsidDel="00000000">
        <w:rPr>
          <w:i w:val="1"/>
          <w:rtl w:val="0"/>
        </w:rPr>
        <w:t xml:space="preserve">euro</w:t>
      </w:r>
      <w:r w:rsidR="00000000" w:rsidRPr="00000000" w:rsidDel="00000000">
        <w:rPr>
          <w:rtl w:val="0"/>
        </w:rPr>
        <w:t xml:space="preserve">) vai enerģijas patēriņa (megavatstundās) samazinājumu, vai laika patēriņa (stundās) samazinājumu, ko paredzēts sasniegt projekta īstenošanas rezultātā. Projekta iesniegumam pielikumā pievieno samazinājumu pamatojošus dokumentus un aprēķinu."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33.1.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"33.1. viedā risinājuma attīstīšana un ieviešana pašvaldības autonomo funkciju un no tām izrietošo pārvaldes uzdevumu izpildē, kā arī ūdenssaimniecības vai siltumapgādes sabiedrisko pakalpojumu sniegšanā;".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34.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Projekta ietvaros atbalsta darbības, kas minētas šo noteikumu 33. punktā, ietverot investīcijas publiskajā infrastruktūrā vai ūdenssaimniecības vai siltumapgādes sabiedrisko pakalpojumu sniegšanas infrastruktūrā, kas ir finansējuma saņēmēja un sadarbības partnera (ja attiecināms) īpašumā vai valdījumā, un vienlaikus sekmē šo noteikumu 8. punktā minētā mērķa sasniegšanu."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39.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 Pievienotās vērtības nodokļa maksājumi, kas tiešā veidā saistīti ar projektu, ir uzskatāmi par attiecināmām izmaksām saskaņā ar regulas Nr. 2021/1060 64. panta 1. punkta "c" apakšpunktā ietvertajiem nosacījumiem, ja pievienotās vērtības nodoklis nav atgūstams atbilstoši normatīvajiem aktiem nodokļu politikas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52.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Pasākuma ietvaros netiek atbalstītas projekta darbības, kurām atbalsts ir kvalificējams kā komercdarbības atbalsts, izņemot komercdarbības atbalstu ūdenssaimniecības vai siltumapgādes sabiedrisko pakalpojumu sniedzējam. Ja ar saimniecisko darbību nesaistīts projekts tā ieviešanas gaitā vai uzraudzības periodā pēc tā pabeigšanas kļūst par projektu, kas saistīts ar saimniecisku darbību, kurai sniegtais atbalsts būtu kvalificējams kā komercdarbības atbalsts, vai tiek konstatēts, ka projektā tiek veikta saimnieciskā darbība, kas nav uzskatāma par papildpakalpojumu, finansējuma saņēmējs no finansējuma, par kuru nav saņemts nekāds komercdarbības atbalsts, atmaksā sadarbības iestādei visu nelikumīgi saņemto atbalstu kopā ar procentiem saskaņā ar Komercdarbības atbalsta kontroles likuma IV vai V nodaļu."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Papildināt ar 52.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 Komercdarbības atbalstu ūdenssaimniecības vai siltumapgādes sabiedriskajiem pakalpojumiem sniedz kā kompensāciju par sabiedriskajiem pakalpojumiem dažiem uzņēmumiem, kuriem uzticēts sniegt pakalpojumus ar vispārēju tautsaimniecisku nozīmi, ievērojot šādus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1. atbalstu izmaksām, kas saistītas ar šo noteikumu 33. punktā minētajām darbībām viedā risinājuma ieviešanai ūdenssaimniecības vai siltumapgādes sabiedrisko pakalpojumu jomā, var saņemt projekta iesniedzējs vai sadarbības partneris: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1.1. ūdenssaimniecības vai siltumapgādes sabiedrisko pakalpojumu sniedzējs – pašvaldības kapitālsabiedrība, kas pati īsteno projektu vai projektā paredzētās darbības viedā risinājuma ieviešanai ūdenssaimniecības vai siltumapgādes sabiedrisko pakalpojumu jomā;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1.2. ūdenssaimniecības vai siltumapgādes sabiedrisko pakalpojumu sniedzējs – pašvaldība, tās izveidota iestāde vai aģentūra, ja tā pati sniedz sabiedrisko pakalpojumu un vienlaikus ir projekta iesniedzējs vai sadarbības partneris. Gadījumā, ja projekta iesniedzējs – pašvaldība nesniedz ūdenssaimniecības vai siltumapgādes sabiedrisko pakalpojumu, tad arī pašvaldība var pildīt projekta īstenošanas koordinējošās vadības funkciju, kas ietver arī projekta rādītāju sasniegšanas nodrošināšanu, ievērojot šo noteikumu 52.</w:t>
      </w:r>
      <w:r w:rsidR="00000000" w:rsidRPr="00000000" w:rsidDel="00000000">
        <w:rPr>
          <w:vertAlign w:val="superscript"/>
          <w:rtl w:val="0"/>
        </w:rPr>
        <w:t xml:space="preserve">1</w:t>
      </w:r>
      <w:r w:rsidR="00000000" w:rsidRPr="00000000" w:rsidDel="00000000">
        <w:rPr>
          <w:rtl w:val="0"/>
        </w:rPr>
        <w:t xml:space="preserve">1.1. apakšpunktā minēto nosacījumu;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2. projekta iesniedzējs vai sadarbības partneris, kas ir pašvaldības kapitālsabiedrība – ūdenssaimniecības vai siltumapgādes sabiedrisko pakalpojumu sniedzējs – ar pašvaldību ir noslēdzis pakalpojuma līgumu par ūdenssaimniecības vai siltumapgādes sabiedrisko pakalpojumu sniegšanu, minētajā pakalpojumu līgumā norāda vismaz šādu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2.1. konkrētus sniedzamos ūdenssaimniecības vai siltumapgādes sabiedriskos pakalpojumus;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2.2. prasības ūdenssaimniecības vai siltumapgādes sabiedrisko pakalpojumu sniedzējam par nepieciešamā tehniskā aprīkojuma uzturēšanu un atjaunošanu, lai nodrošinātu minēto pakalpojumu izpildi saskaņā ar katram konkrētajam pakalpojumam izvirzītajām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2.3. līguma darbības laiku, kas nav īsāks par pieciem gadiem un nepārsniedz 10 gadus;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2.4. ūdenssaimniecības vai siltumapgādes sabiedrisko pakalpojumu sniegšanas teritoriju;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2.5. ūdenssaimniecības vai siltumapgādes sabiedrisko pakalpojumu sniedzējam piešķirto jebkādu to ekskluzīvo vai īpašo tiesību būtību, kuras uzņēmumam piešķīrusi piešķīrējiestāde;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2.6. informāciju par iespēju saņemt atlīdzības (kompensācijas) maksājumus – investīcijas sabiedrisko ūdenssaimniecības vai siltumapgādes pakalpojumu sniegšanas infrastruktūrā – un atlīdzības (kompensācijas) maksājumu aprēķināšanas, kontroles un pārskatīšanas, kā arī atlīdzības (kompensācijas) maksājumu pārmaksas novēršanas un atmaksāšanas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2.7. atsauci uz 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 (turpmāk – Eiropas Komisijas lēmums Nr. 2012/21/ES);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3. ja projekta iesniedzējs vai sadarbības partneris ir pašvaldības aģentūra, kas ir ūdenssaimniecības vai siltumapgādes sabiedrisko pakalpojumu sniedzējs, tad pašvaldība izdod saistošos noteikumus par ūdenssaimniecības vai siltumapgādes sabiedrisko pakalpojumu sniegšanu. Pašvaldības saistošajos noteikumos norāda vismaz šādu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3.1. pašvaldības aģentūras uzdevumus ūdenssaimniecības vai siltumapgādes sabiedrisko pakalpojumu sniegšanā, tai skaitā sniedzamos ūdenssaimniecības sabiedrisko pakalpojumu veidus;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3.2. ūdenssaimniecības vai siltumapgādes sabiedrisko pakalpojumu sniegšanas teritoriju;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3.3. ūdenssaimniecības vai siltumapgādes sabiedrisko pakalpojumu tarifus;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3.4. prasību ūdenssaimniecības vai siltumapgādes sabiedrisko pakalpojumu sniedzējam uzturēt un atjaunot nepieciešamo tehnisko aprīkojumu, lai pakalpojumus varētu sniegt atbilstoši katram pakalpojuma veidam noteiktajām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3.5. ūdenssaimniecības vai siltumapgādes sabiedrisko pakalpojumu sniegšanas laiku, kas nav īsāks par pieciem gadiem un nepārsniedz 10 gadus;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3.6. ūdenssaimniecības vai siltumapgādes sabiedrisko pakalpojumu sniedzējam piešķirto jebkādu to ekskluzīvo vai īpašo tiesību būtību, kuras uzņēmumam piešķīrusi piešķīrējiestāde;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3.7. informāciju par iespējām saņemt atlīdzības (kompensācijas) maksājumus – investīcijas sabiedrisko pakalpojumu sniegšanas infrastruktūrā – un atlīdzības (kompensācijas) maksājumu aprēķināšanas, kontroles un pārskatīšanas, kā arī pārmaksas novēršanas un atmaksāšanas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3.8. atsauci uz Eiropas Komisijas lēmumu Nr. 2012/21/ES;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4. ja ūdenssaimniecības vai siltumapgādes sabiedrisko pakalpojumu sniedz pašvaldība vai tās iestāde, pašvaldība pieņem lēmumu par ūdenssaimniecības vai siltumapgādes sabiedrisko pakalpojumu sniegšanu. Lēmumā norāda vismaz šādu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4.1. konkrētus sniedzamos ūdenssaimniecības vai siltumapgādes sabiedriskos pakalpojumus;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4.2. ūdenssaimniecības vai siltumapgādes sabiedrisko pakalpojumu sniegšanas teritoriju;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4.3. maksu par ūdenssaimniecības vai siltumapgādes sabiedriskajiem pakalpojumiem, tai skaitā nepieciešamo infrastruktūru;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4.4. ūdenssaimniecības vai siltumapgādes sabiedrisko pakalpojumu sniegšanas laiku, kas nav īsāks par pieciem gadiem un nepārsniedz 10 gadus;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4.5. atsauci uz Eiropas Komisijas lēmumu Nr. 2012/21/ES."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Papildināt ar 52.</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2</w:t>
      </w:r>
      <w:r w:rsidR="00000000" w:rsidRPr="00000000" w:rsidDel="00000000">
        <w:rPr>
          <w:rtl w:val="0"/>
        </w:rPr>
        <w:t xml:space="preserve"> Projekta ietvaros attīstītajā ar nesaimniecisko darbību saistītā infrastruktūrā projekta ieviešanas gaitā un uzraudzības periodā, kas atbilst pamatlīdzekļu amortizācijas periodam, ir pieļaujams sniegt parastos papildpakalpojumus. Ar parastajiem papildpakalpojumiem saprot tādus pakalpojumus infrastruktūrā, kurus galvenokārt izmanto tikai ar nesaimniecisko darbību saistītās infrastruktūras apmeklētāji un kuriem pašiem par sevi nebūs ietekmes uz tirdzniecību un konkurenci Eiropas Savienības iekšējā tirgū."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Papildināt ar 52.</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3</w:t>
      </w:r>
      <w:r w:rsidR="00000000" w:rsidRPr="00000000" w:rsidDel="00000000">
        <w:rPr>
          <w:rtl w:val="0"/>
        </w:rPr>
        <w:t xml:space="preserve"> Ja tiek pārkāpti komercdarbības atbalsta piešķiršanas nosacījumi vispārējas tautsaimnieciskas nozīmes pakalpojuma sniegšanai, finansējuma saņēmējam un sadarbības partnerim ir pienākums atmaksāt sadarbības iestādei projekta ietvaros saņemto nelikumīgo komercdarbības atbalstu kopā ar procentiem no finanšu līdzekļiem, kas ir brīvi no komercdarbības atbalsta, atbilstoši Komercdarbības atbalsta kontroles likuma IV vai V nodaļas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Papildināt ar 52.</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4</w:t>
      </w:r>
      <w:r w:rsidR="00000000" w:rsidRPr="00000000" w:rsidDel="00000000">
        <w:rPr>
          <w:rtl w:val="0"/>
        </w:rPr>
        <w:t xml:space="preserve"> Ja komercdarbības atbalstu sniedz kā kompensāciju par sabiedriskajiem pakalpojumiem dažiem uzņēmumiem, kuriem uzticēts sniegt pakalpojumus ar vispārēju tautsaimniecisku nozīmi, komercdarbības atbalsta saņēmējs un vispārējas tautsaimnieciskas nozīmes pakalpojuma pilnvarojuma uzlicējs nodrošina, ka pilnvarojuma periodā un vismaz 10 gadus pēc pilnvarojuma perioda beigām, uz kura pamata tika piešķirts komercdarbības atbalsts, tiek saglabāta un nodrošināta pieejamība visai nepieciešamajai informācijai, lai noteiktu, vai piešķirtais atbalsts ir saderīgs ar komercdarbības atbalsta piešķiršanas prasībām vispārējas tautsaimnieciskas nozīmes pakalpojumu sniegšanai."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Papildināt ar 52.</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5</w:t>
      </w:r>
      <w:r w:rsidR="00000000" w:rsidRPr="00000000" w:rsidDel="00000000">
        <w:rPr>
          <w:rtl w:val="0"/>
        </w:rPr>
        <w:t xml:space="preserve"> Ja projektā tiek iekļautas darbības, kas ir saistītas ar ūdenssaimniecības vai siltumapgādes sabiedriskā pakalpojuma sniegšanu, projekta iesniedzējs iesniedz sadarbības iestādē vispārējas tautsaimnieciskas nozīmes pakalpojuma pilnvarojuma uzlicēja apliecinājumu par šo noteikumu 52.</w:t>
      </w:r>
      <w:r w:rsidR="00000000" w:rsidRPr="00000000" w:rsidDel="00000000">
        <w:rPr>
          <w:vertAlign w:val="superscript"/>
          <w:rtl w:val="0"/>
        </w:rPr>
        <w:t xml:space="preserve">1</w:t>
      </w:r>
      <w:r w:rsidR="00000000" w:rsidRPr="00000000" w:rsidDel="00000000">
        <w:rPr>
          <w:rtl w:val="0"/>
        </w:rPr>
        <w:t xml:space="preserve">2.6. vai 52.</w:t>
      </w:r>
      <w:r w:rsidR="00000000" w:rsidRPr="00000000" w:rsidDel="00000000">
        <w:rPr>
          <w:vertAlign w:val="superscript"/>
          <w:rtl w:val="0"/>
        </w:rPr>
        <w:t xml:space="preserve">1</w:t>
      </w:r>
      <w:r w:rsidR="00000000" w:rsidRPr="00000000" w:rsidDel="00000000">
        <w:rPr>
          <w:rtl w:val="0"/>
        </w:rPr>
        <w:t xml:space="preserve">3.7. apakšpunktā minētās atlīdzības (kompensācijas) maksājumu kontroli un pārskatīšanu, kā arī minēto atlīdzības (kompensācijas) maksājumu pārmaksas novēršanu un atgūšanu, ievērojot Eiropas Savienības līmenī noteikto pārbaužu regularitāti, bet ne retāk kā reizi trijos gados un pilnvarojuma akta darbības perioda beigās, vai arī apliecinājumu par sabiedriskajiem pakalpojumiem paredzēto kopējo maksājumu kontroli un pārskatīšanu, kā arī atlīdzības (kompensācijas) maksājumu pārmaksas novēršanu un atgūšanu, ievērojot Eiropas Savienības līmenī noteikto pārbaužu regularitāti, bet ne retāk kā reizi trijos gados un pilnvarojuma akta darbības perioda beigās."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Papildināt ar 52.</w:t>
      </w:r>
      <w:r w:rsidR="00000000" w:rsidRPr="00000000" w:rsidDel="00000000">
        <w:rPr>
          <w:vertAlign w:val="superscript"/>
          <w:rtl w:val="0"/>
        </w:rPr>
        <w:t xml:space="preserve">6</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6</w:t>
      </w:r>
      <w:r w:rsidR="00000000" w:rsidRPr="00000000" w:rsidDel="00000000">
        <w:rPr>
          <w:rtl w:val="0"/>
        </w:rPr>
        <w:t xml:space="preserve"> Ūdenssaimniecības vai siltumapgādes sabiedrisko pakalpojumu sniedzējam uzņēmumu grupas līmenī kā grūtībās nonākušam uzņēmumam komercdarbības atbalsts netiek piešķirts, ja tas atbilst vismaz vienai no Komisijas 2014. gada 17. jūnija Regulas Nr. 651/2014, ar ko noteiktas atbalsta kategorijas atzīst par saderīgām ar iekšējo tirgu, piemērojot Līguma 107. un 108. pantu (Eiropas Savienības Oficiālais Vēstnesis, 2014. gada 26. jūnijs, Nr. L 187), 2. panta 18. punktā paredzētajām pazīmēm."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Papildināt ar 52.</w:t>
      </w:r>
      <w:r w:rsidR="00000000" w:rsidRPr="00000000" w:rsidDel="00000000">
        <w:rPr>
          <w:vertAlign w:val="superscript"/>
          <w:rtl w:val="0"/>
        </w:rPr>
        <w:t xml:space="preserve">7</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7</w:t>
      </w:r>
      <w:r w:rsidR="00000000" w:rsidRPr="00000000" w:rsidDel="00000000">
        <w:rPr>
          <w:rtl w:val="0"/>
        </w:rPr>
        <w:t xml:space="preserve"> Komercdarbības atbalsta piešķiršanas brīdis ir diena, kad tiek pieņemts lēmums par projekta iesnieguma apstiprināšanu vai izdots atzinums par lēmumā noteikto nosacījumu izpildi. Ja komercdarbības atbalsts šo noteikumu 52.</w:t>
      </w:r>
      <w:r w:rsidR="00000000" w:rsidRPr="00000000" w:rsidDel="00000000">
        <w:rPr>
          <w:vertAlign w:val="superscript"/>
          <w:rtl w:val="0"/>
        </w:rPr>
        <w:t xml:space="preserve">1</w:t>
      </w:r>
      <w:r w:rsidR="00000000" w:rsidRPr="00000000" w:rsidDel="00000000">
        <w:rPr>
          <w:rtl w:val="0"/>
        </w:rPr>
        <w:t xml:space="preserve">2., 52.</w:t>
      </w:r>
      <w:r w:rsidR="00000000" w:rsidRPr="00000000" w:rsidDel="00000000">
        <w:rPr>
          <w:vertAlign w:val="superscript"/>
          <w:rtl w:val="0"/>
        </w:rPr>
        <w:t xml:space="preserve">1</w:t>
      </w:r>
      <w:r w:rsidR="00000000" w:rsidRPr="00000000" w:rsidDel="00000000">
        <w:rPr>
          <w:rtl w:val="0"/>
        </w:rPr>
        <w:t xml:space="preserve">3. un 52.</w:t>
      </w:r>
      <w:r w:rsidR="00000000" w:rsidRPr="00000000" w:rsidDel="00000000">
        <w:rPr>
          <w:vertAlign w:val="superscript"/>
          <w:rtl w:val="0"/>
        </w:rPr>
        <w:t xml:space="preserve">1</w:t>
      </w:r>
      <w:r w:rsidR="00000000" w:rsidRPr="00000000" w:rsidDel="00000000">
        <w:rPr>
          <w:rtl w:val="0"/>
        </w:rPr>
        <w:t xml:space="preserve">4. apakšpunktā minētajiem ūdenssaimniecības vai siltumapgādes sabiedrisko pakalpojumu sniedzējiem tiek piešķirts projekta īstenošanas laikā, par atbalsta piešķiršanas brīdi uzskata dienu, kad tiek parakstīti attiecīgie civiltiesiskā līguma vai vienošanās par projekta īstenošanu grozījumi."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Izteikt 55.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 Īstenojot projektu, finansējuma saņēmējs un sadarbības partneris (ja attiecināms) nodrošina: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55.1. projekta ietvaros iegādāto vai attīstīto viedo risinājumu izmantošanu tikai pašvaldības autonomo funkciju īstenošanai un pārvaldes uzdevumu izpildei vai pakalpojumu ar vispārēju tautsaimniecisku nozīmi ūdenssaimniecības vai siltumapgādes jomā sabiedrisko pakalpojumu sniegšanai;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55.2. sasniegto rezultātu ilgtspēju vismaz piecus gadus pēc noslēguma maksājuma veikšanas;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55.3. sasniegto rezultātu uzturēšanu un nepieciešamos līdzekļus rezultātu uzturēšanai vismaz piecus gadus pēc noslēguma maksājuma veikšanas."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24-TA-3332</w:t>
    </w:r>
    <w:r>
      <w:br/>
    </w:r>
    <w:r w:rsidR="00000000" w:rsidRPr="00000000" w:rsidDel="00000000">
      <w:rPr>
        <w:rtl w:val="0"/>
      </w:rPr>
      <w:t xml:space="preserve">Izdrukāts 29.07.2026. 22.30 - 2.0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24-TA-3332</w:t>
    </w:r>
    <w:r>
      <w:br/>
    </w:r>
    <w:r w:rsidR="00000000" w:rsidRPr="00000000" w:rsidDel="00000000">
      <w:rPr>
        <w:rtl w:val="0"/>
      </w:rPr>
      <w:t xml:space="preserve">Izdrukāts 29.07.2026. 22.30 - 2.0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noteikumu_(grozījumu)_projekts_24-TA-3332.docx</dc:title>
</cp:coreProperties>
</file>

<file path=docProps/custom.xml><?xml version="1.0" encoding="utf-8"?>
<Properties xmlns="http://schemas.openxmlformats.org/officeDocument/2006/custom-properties" xmlns:vt="http://schemas.openxmlformats.org/officeDocument/2006/docPropsVTypes"/>
</file>