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Par Ministru kabineta balvas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24-TA-2629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