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rīkojums Nr. 211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2026. gada 14. aprīlī (prot. Nr. 20 16.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zemes vienību piekritību valstij un to nostiprināšanu zemesgrāmatā uz valsts vārda Zemkopības ministrijas personā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Saskaņā ar </w:t>
      </w:r>
      <w:r w:rsidR="00000000" w:rsidRPr="00000000" w:rsidDel="00000000">
        <w:rPr>
          <w:rtl w:val="0"/>
        </w:rPr>
        <w:t xml:space="preserve">Zemes pārvaldības likuma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17.</w:t>
      </w:r>
      <w:r w:rsidR="00000000" w:rsidRPr="00000000" w:rsidDel="00000000">
        <w:rPr>
          <w:rtl w:val="0"/>
        </w:rPr>
        <w:t xml:space="preserve"> panta sesto daļu, likuma "</w:t>
      </w:r>
      <w:r w:rsidR="00000000" w:rsidRPr="00000000" w:rsidDel="00000000">
        <w:rPr>
          <w:rtl w:val="0"/>
        </w:rPr>
        <w:t xml:space="preserve">Par valsts un pašvaldību zemes īpašuma tiesībām un to nostiprināšanu zemesgrāmatās</w:t>
      </w:r>
      <w:r w:rsidR="00000000" w:rsidRPr="00000000" w:rsidDel="00000000">
        <w:rPr>
          <w:rtl w:val="0"/>
        </w:rPr>
        <w:t xml:space="preserve">" 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 panta pirmo daļu un </w:t>
      </w:r>
      <w:r w:rsidR="00000000" w:rsidRPr="00000000" w:rsidDel="00000000">
        <w:rPr>
          <w:rtl w:val="0"/>
        </w:rPr>
        <w:t xml:space="preserve">8.</w:t>
      </w:r>
      <w:r w:rsidR="00000000" w:rsidRPr="00000000" w:rsidDel="00000000">
        <w:rPr>
          <w:rtl w:val="0"/>
        </w:rPr>
        <w:t xml:space="preserve"> panta ceturto daļu un </w:t>
      </w:r>
      <w:r w:rsidR="00000000" w:rsidRPr="00000000" w:rsidDel="00000000">
        <w:rPr>
          <w:rtl w:val="0"/>
        </w:rPr>
        <w:t xml:space="preserve">Meža likuma</w:t>
      </w:r>
      <w:r w:rsidR="00000000" w:rsidRPr="00000000" w:rsidDel="00000000">
        <w:rPr>
          <w:rtl w:val="0"/>
        </w:rPr>
        <w:t xml:space="preserve"> </w:t>
      </w:r>
      <w:r w:rsidR="00000000" w:rsidRPr="00000000" w:rsidDel="00000000">
        <w:rPr>
          <w:rtl w:val="0"/>
        </w:rPr>
        <w:t xml:space="preserve">44.</w:t>
      </w:r>
      <w:r w:rsidR="00000000" w:rsidRPr="00000000" w:rsidDel="00000000">
        <w:rPr>
          <w:rtl w:val="0"/>
        </w:rPr>
        <w:t xml:space="preserve"> panta pirmo un otro daļu saglabāt valsts īpašumā un nodot Zemkopības ministrijas valdījumā šādus nekustamos īpašumus, kas nepieciešami valsts meža zemes pārvaldīšanai, apsaimniekošanai un aizsardzībai: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nekustamo īpašumu (nekustamā īpašuma kadastra Nr. 6894 002 0005) – zemes vienību (zemes vienības kadastra apzīmējums 6894 002 0005) 1 ha platībā – Salnavas pagastā, Ludzas novadā;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nekustamo īpašumu (nekustamā īpašuma kadastra Nr. 6894 002 0001) – zemes vienību (zemes vienības kadastra apzīmējums 6894 002 0008) 2 ha platībā – Salnavas pagastā, Ludzas novadā.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Pēc šā rīkojuma 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 punktā minēto zemes vienību kadastrālās uzmērīšanas platība var tikt precizēta.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Zemkopības ministrijai šā rīkojuma 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 punktā minētos nekustamos īpašumus normatīvajos aktos noteiktajā kārtībā ierakstīt zemesgrāmatā uz valsts vārda Zemkopības ministrijas personā.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E. Siliņa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Zemkopības ministra pienākumu izpildītājs ‒ klimata un enerģētikas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K. Melnis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26-TA-494</w:t>
    </w:r>
    <w:r>
      <w:br/>
    </w:r>
    <w:r w:rsidR="00000000" w:rsidRPr="00000000" w:rsidDel="00000000">
      <w:rPr>
        <w:rtl w:val="0"/>
      </w:rPr>
      <w:t xml:space="preserve">Izdrukāts 29.07.2026. 22.49 - 1.0.VK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26-TA-494</w:t>
    </w:r>
    <w:r>
      <w:br/>
    </w:r>
    <w:r w:rsidR="00000000" w:rsidRPr="00000000" w:rsidDel="00000000">
      <w:rPr>
        <w:rtl w:val="0"/>
      </w:rPr>
      <w:t xml:space="preserve">Izdrukāts 29.07.2026. 22.49 - 1.0.VK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rīkojuma_projekts_26-TA-494.docx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