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19. 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Akts par ierīkošanas vai pārbūves būvdarbu pieņemšanu ekspluatācijā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par ierīkošanas/pārbūves būvdarbu pieņemšanu ekspluatācijā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inženierbūves nosaukums un adrese vai, ja tādas nav, –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 inženierbūves augstums (m)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 inženierbūves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 (neattiecas uz līnijveida inženierbūvi);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 inženierbūves platums (m) (neattiecas uz līnijveida inženierbūvi).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 būvuzraugs (fiziskās personas vārds, uzvārds, sertifikāta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 autoruzraugs (fiziskās personas vārds, uzvārds, sertifikāta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dokumentāciju akceptējusi valsts akciju sabiedrība "Elektroniskie sakari".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Akts par ierīkošanas/pārbūves būvdarbu pieņemšanu ekspluatācijā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Inženierbūves kadastra apzīmējumu norāda, ja tāds ir piešķirts.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Akta 3.4.3. un 3.4.4. apakšpunktā minētās ziņas norāda, ja tika veikta būvuzraudzība vai autoruzraudzība."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