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ar mērķi veidot savstarpēju sadarbību kopēja projekta īstenošanai, lai sekmētu pilna ražošanas cikla vai pievienotās vērtības radīšanu, sadarbojoties pārstrādes un primārajam ražotājam vai vairākiem primārajiem ražotājiem, kā arī sadarbībai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ēkas energoefektivitātes palielināšanu piešķir, ja ēkā enerģiju izmanto mikroklimata regulēšanai – apkurei un telpu dzesēšanai.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ja kopējais apgrozījums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ja kopējais apgrozījums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ja kopējais apgrozījums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putnkopības un cūkkopības nozares finansējuma ietvaros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veikšanu,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 (turpmāk – ražotājs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 produkts ir produkts, kas minēts Līguma par Eiropas Savienības darbību I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tādā maizes, miltu konditorejas, sausiņu, cepumu vai augu eļļu un proteīnus saturošas dzīvnieku barības ražošanas sektorā,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ražošanai, kuri minēti Līguma par Eiropas Savienības darbību I pielikumā un kuros spirta saturs nepārsniedz 12 procentu, ja projektu īsteno teritorijā ārpus valstspilsētām.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siltumnīcu būvniecībai un pārbūvei ir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šādas sabiedrības biedrs;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kā arī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saņēmējs (izņemot šo noteikumu </w:t>
      </w:r>
      <w:r w:rsidR="00000000" w:rsidRPr="00000000" w:rsidDel="00000000">
        <w:rPr>
          <w:rtl w:val="0"/>
        </w:rPr>
        <w:t xml:space="preserve">1.3.</w:t>
      </w:r>
      <w:r w:rsidR="00000000" w:rsidRPr="00000000" w:rsidDel="00000000">
        <w:rPr>
          <w:rtl w:val="0"/>
        </w:rPr>
        <w:t xml:space="preserve"> apakšpunktā minēto apakšpasākumu), sākot ar ceturto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 </w:t>
      </w:r>
      <w:r w:rsidR="00000000" w:rsidRPr="00000000" w:rsidDel="00000000">
        <w:rPr>
          <w:rtl w:val="0"/>
        </w:rPr>
        <w:t xml:space="preserve">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noteikumu_konsolidētā_versija_22-TA-209.docx</dc:title>
</cp:coreProperties>
</file>

<file path=docProps/custom.xml><?xml version="1.0" encoding="utf-8"?>
<Properties xmlns="http://schemas.openxmlformats.org/officeDocument/2006/custom-properties" xmlns:vt="http://schemas.openxmlformats.org/officeDocument/2006/docPropsVTypes"/>
</file>