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2021. gada 30.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776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Projektu atlases kritēriji pasākuma "Ieguldījumi materiālajos aktīvos" apakšpasākumā "Atbalsts ieguldījumiem lauku saimniecībās"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2526"/>
        <w:gridCol w:w="3485"/>
        <w:gridCol w:w="1377"/>
        <w:gridCol w:w="1377"/>
        <w:tblGridChange w:id="0">
          <w:tblGrid>
            <w:gridCol w:w="514"/>
            <w:gridCol w:w="2526"/>
            <w:gridCol w:w="3485"/>
            <w:gridCol w:w="1377"/>
            <w:gridCol w:w="1377"/>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Kritēriju grupa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Kritērijs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Punktu skaits kritērijā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Maksimāli iespējamais punktu skaits grupā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gatavība ieviešanai (punktu skaitu reizina ar attiecīgo būvniecības izdevumu proporciju no kopējiem projekta attaisnotajiem izdevumiem)</w:t>
            </w:r>
            <w:r w:rsidR="00000000" w:rsidRPr="00000000" w:rsidDel="00000000">
              <w:rPr>
                <w:vertAlign w:val="superscript"/>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Kopā ar projekta iesniegumu ir iesniegts būvprojekts ar atzīmi būvatļaujā par projektēšanas nosacījumu izpildi vai plānoto ilggadīgo augļkopības kultūraugu stādījumu skiču projekts, vai paskaidrojuma raksts (apliecinājuma karte) ar būvvaldes atzīmi par būvniecības ieceres akceptu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Piešķirtā publiskā finansējuma apmērs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pretendenta pēdējos divos noslēgtajos gados gūtie vidējie ieņēmumi no lauksaimniecības produktu ražošanas un pārstrādes salīdzinājumā ar piešķirto publisko finansējumu LAP 2014–2020 apakšpasākumā "Atbalsts ieguldījumiem lauku saimniecībās" un šo noteikumu </w:t>
            </w:r>
            <w:r w:rsidR="00000000" w:rsidRPr="00000000" w:rsidDel="00000000">
              <w:rPr>
                <w:rtl w:val="0"/>
              </w:rPr>
              <w:t xml:space="preserve">1.1.</w:t>
            </w:r>
            <w:r w:rsidR="00000000" w:rsidRPr="00000000" w:rsidDel="00000000">
              <w:rPr>
                <w:rtl w:val="0"/>
              </w:rPr>
              <w:t xml:space="preserve"> apakšpunktā minētajā apakšpasākumā kopš 2014. gada.</w:t>
            </w:r>
            <w:r w:rsidR="00000000" w:rsidRPr="00000000" w:rsidDel="00000000">
              <w:rPr>
                <w:vertAlign w:val="superscript"/>
                <w:rtl w:val="0"/>
              </w:rPr>
              <w:t xml:space="preserve">2</w:t>
            </w:r>
            <w:r w:rsidR="00000000" w:rsidRPr="00000000" w:rsidDel="00000000">
              <w:rPr>
                <w:rtl w:val="0"/>
              </w:rPr>
              <w:t xml:space="preserve"> (Ja pēdējos divos noslēgtajos gados ir bijis apgrozījums, bet atbalsts nav piešķirts, t. i., nav pieņemts Lauku atbalsta dienesta lēmums, pretendentam piešķir maksimālo punktu skaitu kritērijā.)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Atbilstoši aprēķinātajam koeficientam maksimāli pieejamais punktu skaits ir 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Iemaksātās nodokļu iemaksas par nodarbināto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pretendenta pēdējā noslēgtajā gadā iemaksātās valsts sociālās apdrošināšanas iemaksas vidēji uz vienu pēdējā noslēgtajā gadā nodarbināto (t. sk. pašnodarbinātu personu), dalītas ar 100</w:t>
            </w:r>
            <w:r w:rsidR="00000000" w:rsidRPr="00000000" w:rsidDel="00000000">
              <w:rPr>
                <w:vertAlign w:val="superscript"/>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Atbilstoši aprēķinātajam koeficientam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Nodarbinātība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Sezonas laukstrādnieku nodarbināšana</w:t>
            </w:r>
            <w:r w:rsidR="00000000" w:rsidRPr="00000000" w:rsidDel="00000000">
              <w:rPr>
                <w:vertAlign w:val="superscript"/>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pretendents atbilst kādai no šīm shēmām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Bioloģiskās lauksaimniecības shēmas operators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Integrētās dārzkopības produktu ražošana, segtajām platībām – dalība pārtikas kvalitātes shēmā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Pieteiktā projekta attiecināmās summas lielums projektu iesniegšanas kārtā apakšpasākumā "Atbalsts ieguldījumiem lauku saimniecībās" (summē visus uz attiecīgo apakšpasākumu iesniegtos projektus attiecīgajā kārtā)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150 000 </w:t>
            </w:r>
            <w:r w:rsidR="00000000" w:rsidRPr="00000000" w:rsidDel="00000000">
              <w:rPr>
                <w:i w:val="1"/>
                <w:rtl w:val="0"/>
              </w:rPr>
              <w:t xml:space="preserve">euro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150 001–500 000 </w:t>
            </w:r>
            <w:r w:rsidR="00000000" w:rsidRPr="00000000" w:rsidDel="00000000">
              <w:rPr>
                <w:i w:val="1"/>
                <w:rtl w:val="0"/>
              </w:rPr>
              <w:t xml:space="preserve">euro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vairāk par 500 001 </w:t>
            </w:r>
            <w:r w:rsidR="00000000" w:rsidRPr="00000000" w:rsidDel="00000000">
              <w:rPr>
                <w:i w:val="1"/>
                <w:rtl w:val="0"/>
              </w:rPr>
              <w:t xml:space="preserve">euro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ieguldījums mērķos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paredzēts veikt ieguldījumus būvniecībā, kas saistīta ar paaugstinātu labturības nosacījumu īstenošanu</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paredzēts veikt ieguldījumus kūtsmēslu krātuvju būvniecībā vai pārbūvē, tostarp nosegšanā</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paredzēts veikt ieguldījumus precīzo tehnoloģiju izmantošanā minerālmēslu un AAL lietošanas samazinājumam, kā arī bezapvērses tehnoloģijās</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paredzēts veikt ieguldījumus precīzo tehnoloģiju izmantošanā lopkopībā</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paredzēts veikt ieguldījumus ilggadīgos stādījumos kūdrājos vai organiskās augsnēs</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paredzēts veikt ieguldījumus organiskā mēslojuma tiešai iestrādei</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paredz īstenot vismaz divus no iepriekšminētajiem ieguldījumu veidiem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Kopprojekta īstenošana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tiek īstenots kā kopprojekts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netiek īstenots kā kopprojekts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Dalība atbilstīgā kooperatīvajā sabiedrībā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pretendents vairāk nekā trīs gadus ir atbilstīgās vai Eiropas kooperatīvās sabiedrības biedrs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pretendents 1–3 gadus ir atbilstīgās vai Eiropas kooperatīvās sabiedrības biedrs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pretendents nav vai vismaz gadu nav atbilstīgās vai Eiropas kooperatīvās sabiedrības biedrs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b w:val="1"/>
                <w:rtl w:val="0"/>
              </w:rPr>
              <w:t xml:space="preserve">Kopā</w:t>
            </w:r>
            <w:r w:rsidR="00000000" w:rsidRPr="00000000" w:rsidDel="00000000">
              <w:rPr>
                <w:vertAlign w:val="superscript"/>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130</w:t>
            </w:r>
          </w:p>
        </w:tc>
      </w:tr>
      <w:tr>
        <w:tc>
          <w:tcPr>
            <w:shd w:fill="ffffff"/>
            <w:vAlign w:val="center"/>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Minimālais punktu skaits, lai pretendētu uz atbalstu, ir 35 punkti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Lauku atbalsta dienests iegūst informāciju no Būvniecības informācijas sistēmas. Ja tajā nav pieejama informācija, nepieciešamās ziņas iesniedz atbalsta pretendents.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Kritēriju aprēķina, izmantojot šādu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4538"/>
        <w:gridCol w:w="323"/>
        <w:gridCol w:w="4538"/>
        <w:tblGridChange w:id="0">
          <w:tblGrid>
            <w:gridCol w:w="4538"/>
            <w:gridCol w:w="323"/>
            <w:gridCol w:w="45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 B 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kur</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punktu skaits, kas aprēķināts, ņemot vērā būvniecības proporciju pret kopējiem attiecināmiem projekta izdevumiem;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 punktu skaits kritērijā pēc iesniegto dokumentu veida;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 projektā paredzētie būvniecības izdevumi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 projekta kopējie attiecināmie izdevumi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Punktus piešķir par vienu kritēriju grupā.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Kritēriju aprēķina, izmantojot šādu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4251"/>
        <w:gridCol w:w="898"/>
        <w:gridCol w:w="4251"/>
        <w:tblGridChange w:id="0">
          <w:tblGrid>
            <w:gridCol w:w="4251"/>
            <w:gridCol w:w="898"/>
            <w:gridCol w:w="4251"/>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 + C) / 2</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x 10, kur</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 – 70 000</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punktu skaits, kas aprēķināts, ņemot vērā ieņēmumu proporciju pret piešķirto atbalstu;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 C – pretendenta ieņēmumi no lauksaimniecības produktu ražošanas un pārstrādes pēdējos divos noslēgtajos gados (B – pirmajā gadā, C – otrajā gadā). Jaunam saimnieciskās darbības veicējam, kam nav ieņēmumu pēdējos divos noslēgtajos gados, izmanto pēdējā noslēgtā gada datus, dalot ar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 pretendentam piešķirtais publiskais finansējums.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kritērijā ir negatīvs rezultāts, piešķir kritērijam maksimālo punktu skaitu – 25.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Kritēriju aprēķina, izmantojot šādu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4538"/>
        <w:gridCol w:w="323"/>
        <w:gridCol w:w="4538"/>
        <w:tblGridChange w:id="0">
          <w:tblGrid>
            <w:gridCol w:w="4538"/>
            <w:gridCol w:w="323"/>
            <w:gridCol w:w="45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100, kur</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punktu skaits, kas aprēķināts, ņemot vērā pretendenta pēdējā noslēgtajā gadā iemaksātās valsts sociālās apdrošināšanas iemaksas (attiecībā uz zemnieku saimniecību – arī zemnieku saimniecības īpašnieka par sevi iemaksātās iemaksas) vidēji uz vienu pēdējā noslēgtajā gadā nodarbināto (t. sk. pašnodarbināto);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 pretendenta pēdējā noslēgtajā gadā iemaksātās valsts sociālās apdrošināšanas iemaksas;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 vidējais pēdējā noslēgtajā gadā nodarbināto skaits (t. sk. pašnodarbinātie).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Kritērija aprēķinā izmanto Valsts ieņēmumu dienesta datubāzes datus.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Valsts ieņēmumu dienestā deklarētas unikālas personas, kas ziņojumā uzrādītas kā ienākuma saņēmēji.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5</w:t>
      </w:r>
      <w:r w:rsidR="00000000" w:rsidRPr="00000000" w:rsidDel="00000000">
        <w:rPr>
          <w:rtl w:val="0"/>
        </w:rPr>
        <w:t xml:space="preserve"> Šo noteikumu </w:t>
      </w:r>
      <w:r w:rsidR="00000000" w:rsidRPr="00000000" w:rsidDel="00000000">
        <w:rPr>
          <w:rtl w:val="0"/>
        </w:rPr>
        <w:t xml:space="preserve">17.</w:t>
      </w:r>
      <w:r w:rsidR="00000000" w:rsidRPr="00000000" w:rsidDel="00000000">
        <w:rPr>
          <w:rtl w:val="0"/>
        </w:rPr>
        <w:t xml:space="preserve"> punktā minētajiem projektiem kritērijus aprēķina, ņemot vērā visus kopprojekta dalībnieku punktus kopā. 5. punktā minētā kritērija punktus kopprojektam piemēro, ja tam atbilst visi kopprojekta dalībnieki. Finansējumu kopprojektam piešķir no tās saimniecību grupas finansējuma, kurai atbilst pēc apgrozījuma lielākais kopprojekta dalībnieks.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22-TA-209</w:t>
    </w:r>
    <w:r>
      <w:br/>
    </w:r>
    <w:r w:rsidR="00000000" w:rsidRPr="00000000" w:rsidDel="00000000">
      <w:rPr>
        <w:rtl w:val="0"/>
      </w:rPr>
      <w:t xml:space="preserve">Izdrukāts 29.07.2026. 23.56 - 1.0.VK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22-TA-209</w:t>
    </w:r>
    <w:r>
      <w:br/>
    </w:r>
    <w:r w:rsidR="00000000" w:rsidRPr="00000000" w:rsidDel="00000000">
      <w:rPr>
        <w:rtl w:val="0"/>
      </w:rPr>
      <w:t xml:space="preserve">Izdrukāts 29.07.2026. 23.56 - 1.0.VK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noteikumu_konsolidētā_versija_p3_22-TA-209.docx</dc:title>
</cp:coreProperties>
</file>

<file path=docProps/custom.xml><?xml version="1.0" encoding="utf-8"?>
<Properties xmlns="http://schemas.openxmlformats.org/officeDocument/2006/custom-properties" xmlns:vt="http://schemas.openxmlformats.org/officeDocument/2006/docPropsVTypes"/>
</file>