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ambulatorās veselības aprūpes pakalpojumus, kas sniegti iekaisīgu zarnu slimību pacientiem, kā arī ambulatorās veselības aprūpes pakalpojumus, kas sniegti  reto slimību kabinetā, enterālās un parenterālās barošanas pacientu aprūpes kabinetā, onkoloģisko pacientu psihoemocionālā atbalsta kabinetā vai</w:t>
      </w:r>
      <w:r w:rsidR="00000000" w:rsidRPr="00000000" w:rsidDel="00000000">
        <w:rPr>
          <w:b w:val="1"/>
          <w:rtl w:val="0"/>
        </w:rPr>
        <w:t xml:space="preserve"> </w:t>
      </w:r>
      <w:r w:rsidR="00000000" w:rsidRPr="00000000" w:rsidDel="00000000">
        <w:rPr>
          <w:rtl w:val="0"/>
        </w:rPr>
        <w:t xml:space="preserve">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 MK 19.12.2023. noteikumiem Nr. 805; MK 26.11.2024. noteikumiem Nr. 737)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māsas vai sertificēta ārsta palīga (feldšera), kā arī sertificēta fizioterapeita sniegtus veselības aprūpes pakalpojumus, tai skaitā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minētos  veselības aprūpes pakalpojumus mājās, ilgstošas sociālās aprūpes un sociālās rehabilitācijas institūcijā;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MK 04.04.2023. noteikumiem Nr. 161; MK 05.09.2023. noteikumiem Nr. 503; MK 19.12.2023. noteikumiem Nr. 805; MK 26.11.2024. noteikumiem Nr. 737)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Šveices Konfederācijā (turpmāk – Šveice) vai Lielbritānijas un Ziemeļīrijas Apvienotajā Karalistē (turpmāk – Apvienotā Karaliste)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pacientiem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Šveicē un Apvienotajā Karalistē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un ES un Apvienotās Karalistes 2020. gada 26. decembrī noslēgtā Tirdzniecības un sadarbības nolīguma Protokola par sociālā nodrošinājuma koordināciju (turpmāk – ES un AK protokols)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Šveicē vai Apvienotajā Karalistē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 MK 19.12.2023. noteikumiem Nr. 805; MK 19.11.2024. noteikumiem Nr. 727)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vecmātes sniegtas dzemdību palīdzības nodrošināšanai grūtniecības un pēcdzemdību periodā saskaņā ar normatīvajiem aktiem par dzemdību palīdzības nodrošināšanas kārtību līgumu slēdz ar ārstniecības iestādi, kurā nodarbināta sertificēta vecmāte, ja 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organizējot pakalpojumu sniedzēju atlases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minēto pakalpojumu nodrošina ilgstošas sociālās aprūpes un sociālās rehabilitācijas institūcijas, kuras ar dienestu noslēgušas līgumu par veselības aprūpes pakalpojumu sniegšanu ilgstošas sociālās aprūpes un sociālās rehabilitācijas institūcijā,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pakalpojumu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ilgstošas sociālās aprūpes un sociālās rehabilitācijas institūcijā ir vairāk nekā 149 vietas klientiem vecumā no 18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attiecīgajā ilgstošas sociālās aprūpes un sociālās rehabilitācijas institūcijā ir izveidota ārstniecības iestāžu reģistrā reģistrēta struktūrvienība veselības aprūpes pakalpojumu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personas, kas nodrošina veselības aprūpes pakalpojumus ilgstošas sociālās aprūpes un sociālās rehabilitācijas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 MK 26.11.2024. noteikumiem Nr. 737)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apakšnodaļai</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institūcijā atbilstoši 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 MK 26.11.2024. noteikumiem Nr. 737)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var nodrošināt V līmeņa ārstniecības iestādē (izņemot specializētās ārstniecības iestādes) strādājošs dežūrārsts, kurš pieņem pacientus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 Z22.7);</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 vecmātes, lai saņemtu dzemdību palīdzību grūtniecības un pēcdzemdību periodā saskaņā ar normatīvajiem aktiem par dzemdību palīdzības nodrošināšanas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 MK 19.11.2024. noteikumiem Nr. 727)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 MK 19.12.2023. noteikumiem Nr. 805)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ģimenes ārsts, psihiatrs vai bērnu psihiatrs, kurš pacientu nosūta pakalpojuma saņemšanai pie klīniskā un veselības psihologa vai psihoterapeita, nosūtījumā norādot nepieciešamo apmeklējumu skaitu, izņemot gadījumu, ja pacientu nosūta pie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pakalpojumu sniedzēja. Šādā gadījumā palīdzība tiek sniegta, nepārsniedzot 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bērnam nodrošināta veselības aprūpe valsts sabiedrības ar ierobežotu atbildību "Bērnu klīniskā universitātes slimnīca" uzņemšanas nodaļā un šis bērns nav stacionēts, slimnīca informē personas ģimenes ārstu par sniegtajiem veselības aprūpes pakalpojumiem un sniedz rekomendācijas turpmākai veselības aprūpei.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 punkts stājas spēkā 01.01.2025., sk. 280.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personām, kuras saskaņā ar šo noteikumu </w:t>
      </w:r>
      <w:r w:rsidR="00000000" w:rsidRPr="00000000" w:rsidDel="00000000">
        <w:rPr>
          <w:rtl w:val="0"/>
        </w:rPr>
        <w:t xml:space="preserve">46.</w:t>
      </w:r>
      <w:r w:rsidR="00000000" w:rsidRPr="00000000" w:rsidDel="00000000">
        <w:rPr>
          <w:rtl w:val="0"/>
        </w:rPr>
        <w:t xml:space="preserve"> punktu</w:t>
      </w:r>
      <w:r w:rsidR="00000000" w:rsidRPr="00000000" w:rsidDel="00000000">
        <w:rPr>
          <w:rtl w:val="0"/>
        </w:rPr>
        <w:t xml:space="preserve"> saņem rehabilitācijas pakalpojumus mājās,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Šveices vai Apvienotās Karalistes ārstniecības iestādi dzīvībai kritiskā stāvoklī nepieciešams neatliekami pārvest bērnu, kurš šajos noteikumos noteiktajā kārtībā ir saņēmis S 2 veidlapu "Apliecinājums tiesībām uz plānveida ārstēšanu", vai pārvest šādu bērnu no ES dalībvalsts, EEZ valsts, Šveices vai Apvienotās Karalistes ārstniecības iestādes, ja atbilstoši viņa veselības stāvoklim nepieciešama medicīniskā transportēšana.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Šveicē un Apvienotajā Karalistē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regulas Nr. 987/2009 un ES un AK protokola nosacījumiem izsniedz šādus dokumentus, kas apliecina personas tiesības saņemt valsts apmaksātus veselības aprūpes pakalpojumus citā ES dalībvalstī, EEZ valstī, Šveicē vai Apvienotajā Karalistē: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 S 041 veidlapu –,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Šveicē vai Apvienotajā Karalistē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 citu ES dalībvalsti, EEZ valsti, Šveici vai Apvienoto Karalisti –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Šveici vai Apvienoto Karalisti,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Šveicē vai Apvienotajā Karalistē;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 ES dalībvalsti, EEZ valsti, Šveici vai Apvienoto Karalisti –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Šveicē vai Apvienotajā Karalistē;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Šveices vai Apvienotās Karalistes;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Šveici vai Apvienoto Karalisti,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personas dzīvesvieta ir citā ES dalībvalstī, EEZ valstī, Šveicē vai Apvienotajā Karalistē,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Šveicē vai Apvienotajā Karalistē, vēlas saņemt neatliekamo vai nepieciešamo medicīnisko palīdzību un persona nevar uzrādīt apdrošināšanas karti, dienests, pamatojoties uz personas iesniegumu par apdrošināšanas karti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Šveicē vai Apvienotajā Karalistē,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Šveicē vai Apvienotajā Karalistē,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regulā Nr. </w:t>
      </w:r>
      <w:r w:rsidR="00000000" w:rsidRPr="00000000" w:rsidDel="00000000">
        <w:rPr>
          <w:rtl w:val="0"/>
        </w:rPr>
        <w:t xml:space="preserve">987/2009</w:t>
      </w:r>
      <w:r w:rsidR="00000000" w:rsidRPr="00000000" w:rsidDel="00000000">
        <w:rPr>
          <w:rtl w:val="0"/>
        </w:rPr>
        <w:t xml:space="preserve"> un ES un AK protokolā noteiktajos gadījumos citas ES dalībvalsts, EEZ valsts, Šveices vai Apvienotās Karalistes kompetentās iestādes vārdā par S 2 veidlapas izsniegšanu personai, kas ir pakļauta citas ES dalībvalsts, EEZ valsts, Šveices vai Apvienotās Karalistes sociālā nodrošinājuma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Šveicē vai Apvienotajā Karalistē,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 un ES un AK protokolu;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regulu Nr. </w:t>
      </w:r>
      <w:r w:rsidR="00000000" w:rsidRPr="00000000" w:rsidDel="00000000">
        <w:rPr>
          <w:rtl w:val="0"/>
        </w:rPr>
        <w:t xml:space="preserve">987/2009</w:t>
      </w:r>
      <w:r w:rsidR="00000000" w:rsidRPr="00000000" w:rsidDel="00000000">
        <w:rPr>
          <w:rtl w:val="0"/>
        </w:rPr>
        <w:t xml:space="preserve"> un ES un AK protokolu, persona nav tiesīga saņemt no valsts budžeta līdzekļiem apmaksātus veselības aprūpes pakalpojumus citā ES dalībvalstī, EEZ valstī, Šveicē vai Apvienotajā Karalistē.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Šveicē un Apvienotajā Karalistē, tiek apstrādāti dienesta pārziņā esošajā starptautiskās sadarbības informācijas sistēmā, un šo datu apmaiņa starp ES dalībvalstu un Apvienotās Karalistes kompetentajām iestādēm notiek, izmantojot regulas Nr. 987/2009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ārstēšana stacionārā nepieciešama neatliekamā kārtā;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18.06.2024. noteikumiem Nr. 392)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veicot samaksu par ārstniecības iestādes sniegtajiem stacionārajiem un ambulatorajiem veselības aprūpes pakalpojumiem, atbilstoši līgumā ar ārstniecības iestādi noteiktajai kārtībai piemēro koeficientu 0,9 visam attiecīgajā mēnesī sniegto pakalpojumu apjomam, ja ārstniecības iestāde saskaņā ar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punktu saņem samaksu par veselības aprūpes pakalpojumu digitalizāciju, bet nenodrošina šādu dokumentu sagatavošanu un ievietošanu veselības informācijas sistēmā atbilstoši normatīvajiem aktiem par vienotās veselības nozares elektronisko informācijas sistēmu: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nosūtījums ambulatorā/stacionārā pakalpojuma saņemšanai;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izraksts-epikrīze;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laboratoriskā izmeklējuma rezultāts.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 punkts stājas spēkā 01.04.2025., sk. 281.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kā arī ģimenes ārstu praksēm, kurās vismaz 90 % no mēnesī aprūpēto pacientu skaita ir personas bez noteiktas dzīvesvietas vai kuru dzīvesvieta ir deklarēta patversmē,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8.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Ilgstošas sociālās aprūpes un sociālās rehabilitācijas institūcijām, kuras sniedz veselības aprūpes pakalpojumus atbilstoši 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samaksu par darbu dienests veic, izdarot ikmēneša fiksēto maksājumu. Fiksētā maksājuma aprēķinā ietver:</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darba samaksu funkcionālajam speciālistam mēnesī (šo noteikumu </w:t>
      </w:r>
      <w:r w:rsidR="00000000" w:rsidRPr="00000000" w:rsidDel="00000000">
        <w:rPr>
          <w:rtl w:val="0"/>
        </w:rPr>
        <w:t xml:space="preserve">153.</w:t>
      </w:r>
      <w:r w:rsidR="00000000" w:rsidRPr="00000000" w:rsidDel="00000000">
        <w:rPr>
          <w:rtl w:val="0"/>
        </w:rPr>
        <w:t xml:space="preserve"> punkts</w:t>
      </w:r>
      <w:r w:rsidR="00000000" w:rsidRPr="00000000" w:rsidDel="00000000">
        <w:rPr>
          <w:rtl w:val="0"/>
        </w:rPr>
        <w:t xml:space="preserve">)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noteikto vidējo darba samaksu ārstniecības un pacientu aprūpes personām mēnesī (šo noteikumu </w:t>
      </w:r>
      <w:r w:rsidR="00000000" w:rsidRPr="00000000" w:rsidDel="00000000">
        <w:rPr>
          <w:rtl w:val="0"/>
        </w:rPr>
        <w:t xml:space="preserve">153.</w:t>
      </w:r>
      <w:r w:rsidR="00000000" w:rsidRPr="00000000" w:rsidDel="00000000">
        <w:rPr>
          <w:rtl w:val="0"/>
        </w:rPr>
        <w:t xml:space="preserve"> punkts</w:t>
      </w:r>
      <w:r w:rsidR="00000000" w:rsidRPr="00000000" w:rsidDel="00000000">
        <w:rPr>
          <w:rtl w:val="0"/>
        </w:rPr>
        <w:t xml:space="preserve">)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norādīto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737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i w:val="1"/>
          <w:rtl w:val="0"/>
        </w:rPr>
        <w:t xml:space="preserve"> (Svītrots)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mutāciju noteikšanu audzēju šūnās, izmeklējumiem saistībā ar transplantācijas pakalpojumiem, reto slimību laboratorisko diagnostiku, Covid-19 laboratorijas pakalpojumiem, laboratoriskajiem izmeklējumiem pacientiem ar ļaundabīgo audzēju un laboratorisko pakalpojumu veikšanu uzņemšanas nodaļā),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Šveices vai Apvienotās Karalistes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201.8.2.</w:t>
      </w:r>
      <w:r w:rsidR="00000000" w:rsidRPr="00000000" w:rsidDel="00000000">
        <w:rPr>
          <w:i w:val="1"/>
          <w:rtl w:val="0"/>
        </w:rPr>
        <w:t xml:space="preserve"> (Svītrots)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201.8.3.</w:t>
      </w:r>
      <w:r w:rsidR="00000000" w:rsidRPr="00000000" w:rsidDel="00000000">
        <w:rPr>
          <w:i w:val="1"/>
          <w:rtl w:val="0"/>
        </w:rPr>
        <w:t xml:space="preserve"> (Svītrots)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samaksu par veselības aprūpes pakalpojumu digitalizāciju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punktam, kuru dienests veic reizi gadā līdz kārtējā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30.04.2024. noteikumiem Nr. 276; MK 19.11.2024. noteikumiem Nr. 727)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saņēmusi nieru aizstājterapiju,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 piemērojot šo noteikumu </w:t>
      </w:r>
      <w:r w:rsidR="00000000" w:rsidRPr="00000000" w:rsidDel="00000000">
        <w:rPr>
          <w:rtl w:val="0"/>
        </w:rPr>
        <w:t xml:space="preserve">201.8.</w:t>
      </w:r>
      <w:r w:rsidR="00000000" w:rsidRPr="00000000" w:rsidDel="00000000">
        <w:rPr>
          <w:rtl w:val="0"/>
        </w:rPr>
        <w:t xml:space="preserve"> un </w:t>
      </w:r>
      <w:r w:rsidR="00000000" w:rsidRPr="00000000" w:rsidDel="00000000">
        <w:rPr>
          <w:rtl w:val="0"/>
        </w:rPr>
        <w:t xml:space="preserve">201.9.</w:t>
      </w:r>
      <w:r w:rsidR="00000000" w:rsidRPr="00000000" w:rsidDel="00000000">
        <w:rPr>
          <w:rtl w:val="0"/>
        </w:rPr>
        <w:t xml:space="preserve"> apakšpunktā minētos valsts apmaksāto veselības aprūpes pakalpojumu samaksas veidus.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Šveicē un Apvienotajā Karalistē saņemtajiem veselības aprūpes pakalpojumiem un starpvalstu norēķini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citā ES dalībvalstī, EEZ valstī, Šveicē vai Apvienotajā Karalistē saņemtajiem veselības aprūpes pakalpojumiem saskaņā ar tās valsts nosacījumiem par veselības aprūpes pakalpojumu izmaksām, kurā personai tika sniegti veselības aprūpes pakalpojumi, atbilstoši attiecīgās ES dalībvalsts, EEZ valsts, Šveices vai Apvienotās Karalistes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citā ES dalībvalstī vai EEZ valstī saņemtajiem veselības aprūpes pakalpojumiem atbilstoši veselības aprūpes pakalpojuma saņemšanas brīdī spēkā esošajiem veselības aprūpes pakalpojumu tarifiem Latvijas Republikā vai atbilstoši normatīvajos aktos par ambulatorajai ārstēšanai paredzēto zāļu un medicīnisko ierīču iegādes izdevumu kompensācijas kārtību noteiktajam kompensācijas apmēram brīdī,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Šveicē vai Apvienotajā Karalistē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Šveicē vai Apvienotajā Karalistē;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sniegtie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to, vai persona veselības aprūpes pakalpojuma saņemšanas brīdī nebija uzskatāma par apdrošinātu citas sociālā nodrošinājuma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Šveicē vai Apvienotajā Karalistē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 un ES un AK protokolu.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Šveici un Apvienoto Karalisti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 aprēķinos iekļaujot:</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2025.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801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aprīlī. Laikposmā no 2025. gada 1. aprīļa līdz 2025. gada 30. septembrim dienests aiztur starpību, kas veidojas starp pilnu maksu par sniegtajiem stacionārajiem un ambulatorajiem veselības aprūpes pakalpojumiem un summu, kas izmaksāta ārstniecības iestādei, piemērojot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koeficientu, un izmaksā to ārstniecības iestādei brīdī, kad tā 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atbilstoši normatīvajiem aktiem par vienotās veselības nozares elektronisko informācijas sistēmu. Ja ārstniecības iestāde līdz 2025. gada 1. oktobrim neuzsāk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starpība ārstniecības iestādei netiek izmaksāta.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2024. gadā dienests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punktā minēto gada samaksu par veselības aprūpes pakalpojumu digitalizāciju ārstniecības iestādēm maksā samazinātā apmērā, summu nosakot proporcionāli periodam no 2024. gada 1. maija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Dienests ir tiesīgs slēgt līgumu ar sabiedrību ar ierobežotu atbildību "Sanare-KRC Jaunķemeri" un sabiedrību ar ierobežotu atbildību "Rehabilitācijas centrs "Līgatne"" par stacionārās medicīniskās rehabilitācijas pakalpojumu sniegšanu šo noteikumu </w:t>
      </w:r>
      <w:r w:rsidR="00000000" w:rsidRPr="00000000" w:rsidDel="00000000">
        <w:rPr>
          <w:rtl w:val="0"/>
        </w:rPr>
        <w:t xml:space="preserve">273.1.</w:t>
      </w:r>
      <w:r w:rsidR="00000000" w:rsidRPr="00000000" w:rsidDel="00000000">
        <w:rPr>
          <w:rtl w:val="0"/>
        </w:rPr>
        <w:t xml:space="preserve"> apakšpunktā</w:t>
      </w:r>
      <w:r w:rsidR="00000000" w:rsidRPr="00000000" w:rsidDel="00000000">
        <w:rPr>
          <w:rtl w:val="0"/>
        </w:rPr>
        <w:t xml:space="preserve"> minētajiem pacientiem līdz 2025. gada 31. decembrim, samaksu veicot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2.20.1., 2.20.2. vai 2.20.4. apakšpunktā noteiktajiem viena pacienta ārstēšanas tarifiem.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801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Valsts sabiedrība ar ierobežotu atbildību "Piejūras slimnīca"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1.1.7.3. apakšpunktā minēto narkoloģijas profilu un 2.25.13.5. apakšpunktā minēto programmu "Narkoloģija" nodrošina atbilstoši līgumā ar dienestu noteiktajai kārtībai. Līdz minētā stacionārā veselības aprūpes pakalpojuma profila un veselības aprūpes pakalpojumu programmas uzsākšanai valsts sabiedrībā ar ierobežotu atbildību "Piejūras slimnīca" tos turpina nodrošināt sabiedrība ar ierobežotu atbildību "Liepājas reģionālā slimnīca".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No 2025. gada 1. jūlija dienests veic šo noteikumu </w:t>
      </w:r>
      <w:r w:rsidR="00000000" w:rsidRPr="00000000" w:rsidDel="00000000">
        <w:rPr>
          <w:rtl w:val="0"/>
        </w:rPr>
        <w:t xml:space="preserve">42.1.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veselības aprūpes pakalpojuma apmaksu, kā arī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2.10.8. un 2.10.26. apakšpunktā un </w:t>
      </w:r>
      <w:r w:rsidR="00000000" w:rsidRPr="00000000" w:rsidDel="00000000">
        <w:rPr>
          <w:rtl w:val="0"/>
        </w:rPr>
        <w:t xml:space="preserve">10. </w:t>
      </w:r>
      <w:r w:rsidR="00000000" w:rsidRPr="00000000" w:rsidDel="00000000">
        <w:rPr>
          <w:rtl w:val="0"/>
        </w:rPr>
        <w:t xml:space="preserve">pielikuma</w:t>
      </w:r>
      <w:r w:rsidR="00000000" w:rsidRPr="00000000" w:rsidDel="00000000">
        <w:rPr>
          <w:rtl w:val="0"/>
        </w:rPr>
        <w:t xml:space="preserve"> 2.9. apakšpunktā minēto maksājumu un šo noteikumu </w:t>
      </w:r>
      <w:r w:rsidR="00000000" w:rsidRPr="00000000" w:rsidDel="00000000">
        <w:rPr>
          <w:rtl w:val="0"/>
        </w:rPr>
        <w:t xml:space="preserve">11. </w:t>
      </w:r>
      <w:r w:rsidR="00000000" w:rsidRPr="00000000" w:rsidDel="00000000">
        <w:rPr>
          <w:rtl w:val="0"/>
        </w:rPr>
        <w:t xml:space="preserve">pielikuma</w:t>
      </w:r>
      <w:r w:rsidR="00000000" w:rsidRPr="00000000" w:rsidDel="00000000">
        <w:rPr>
          <w:rtl w:val="0"/>
        </w:rPr>
        <w:t xml:space="preserve"> 29. punktā minēto maksājumu, ievērojot </w:t>
      </w:r>
      <w:r w:rsidR="00000000" w:rsidRPr="00000000" w:rsidDel="00000000">
        <w:rPr>
          <w:rtl w:val="0"/>
        </w:rPr>
        <w:t xml:space="preserve">11. </w:t>
      </w:r>
      <w:r w:rsidR="00000000" w:rsidRPr="00000000" w:rsidDel="00000000">
        <w:rPr>
          <w:rtl w:val="0"/>
        </w:rPr>
        <w:t xml:space="preserve">pielikuma</w:t>
      </w:r>
      <w:r w:rsidR="00000000" w:rsidRPr="00000000" w:rsidDel="00000000">
        <w:rPr>
          <w:rtl w:val="0"/>
        </w:rPr>
        <w:t xml:space="preserve"> 29.1. apakšpunktā minēto nosacījumu.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noteikumu_konsolidētā_versija_25-TA-1003.docx</dc:title>
</cp:coreProperties>
</file>

<file path=docProps/custom.xml><?xml version="1.0" encoding="utf-8"?>
<Properties xmlns="http://schemas.openxmlformats.org/officeDocument/2006/custom-properties" xmlns:vt="http://schemas.openxmlformats.org/officeDocument/2006/docPropsVTypes"/>
</file>