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"Sarmas-1" Daugmales pagastā, Ķekavas novadā, daļas pirkšanu projekta "Eiropas standarta platuma 1435 mm dzelzceļa līnijas izbūve "Rail Baltica" koridorā caur Igauniju, Latviju un Lietuvu"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“Sarmas-1” (nekustamā īpašuma kadastra Nr. 8056 001 0261) daļu – zemes vienību (zemes vienības kadastra apzīmējums 8056 001 0700) 0,8244 ha platībā un zemes vienību (zemes vienības kadastra apzīmējums 8056 001 0710) 0,0107 ha platībā – Daugmales pagastā, Ķekavas novadā, atbilstoši noteiktajai atlīdzībai 8 490,68 EUR (atsavināmo zemes vienību tirgus vērtība 3 173,38 EUR un zaudējumi - uz zemes vienībām augošās mežaudzes tirgus vērtība 5 317,30 EUR).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24-TA-3159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mk_sēdes_protokollēmuma_projekts_24-TA-3159.docx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