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13.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 mākslas muzeja publisko maksas pakalpojumu cenrādis</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8"/>
        <w:gridCol w:w="1773"/>
        <w:gridCol w:w="1605"/>
        <w:gridCol w:w="1461"/>
        <w:gridCol w:w="1393"/>
        <w:gridCol w:w="1539"/>
        <w:tblGridChange w:id="0">
          <w:tblGrid>
            <w:gridCol w:w="968"/>
            <w:gridCol w:w="1773"/>
            <w:gridCol w:w="1605"/>
            <w:gridCol w:w="1461"/>
            <w:gridCol w:w="1393"/>
            <w:gridCol w:w="15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pastāvīgo ekspozīciju un izstāžu apskate individuālajiem apmeklētājiem un ģimenēm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galvenajā ēkā (Jaņa Rozentāla laukumā 1,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un izstāžu apskate pieaugušajiem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Apvienotā biļete</w:t>
            </w:r>
            <w:r w:rsidR="00000000" w:rsidRPr="00000000" w:rsidDel="00000000">
              <w:rPr>
                <w:vertAlign w:val="superscript"/>
                <w:rtl w:val="0"/>
              </w:rPr>
              <w:t xml:space="preserve">2 </w:t>
            </w:r>
            <w:r w:rsidR="00000000" w:rsidRPr="00000000" w:rsidDel="00000000">
              <w:rPr>
                <w:rtl w:val="0"/>
              </w:rPr>
              <w:t xml:space="preserve">pastāvīgās ekspozīcijas un izstāžu apskatei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apskate (2., 3., 4. un 5. stāvs)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apskate lielajā izstāžu zālē (–1. un –2. stāvs)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izstādes</w:t>
            </w:r>
            <w:r w:rsidR="00000000" w:rsidRPr="00000000" w:rsidDel="00000000">
              <w:rPr>
                <w:vertAlign w:val="superscript"/>
                <w:rtl w:val="0"/>
              </w:rPr>
              <w:t xml:space="preserve">3 </w:t>
            </w:r>
            <w:r w:rsidR="00000000" w:rsidRPr="00000000" w:rsidDel="00000000">
              <w:rPr>
                <w:rtl w:val="0"/>
              </w:rPr>
              <w:t xml:space="preserve">apskate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pastāvīgās ekspozīcijas un izstāžu apskatei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 (1 pieaugušais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II" (2 pieaugušie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"Goda ģimenes biļete"</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Romana Sutas un Aleksandras Beļcovas muzejā (Elizabetes ielā 57a–26,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Apvienotā biļete</w:t>
            </w:r>
            <w:r w:rsidR="00000000" w:rsidRPr="00000000" w:rsidDel="00000000">
              <w:rPr>
                <w:vertAlign w:val="superscript"/>
                <w:rtl w:val="0"/>
              </w:rPr>
              <w:t xml:space="preserve">2</w:t>
            </w:r>
            <w:r w:rsidR="00000000" w:rsidRPr="00000000" w:rsidDel="00000000">
              <w:rPr>
                <w:rtl w:val="0"/>
              </w:rPr>
              <w:t xml:space="preserve"> pastāvīgās ekspozīcijas un izstāžu apskatei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pastāvīgās ekspozīcijas un izstāžu apskatei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 (1 pieaugušais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II" (2 pieaugušie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"Goda ģimenes biļete"</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Dekoratīvās mākslas un dizaina muzejā (Skārņu ielā 10,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un izstāžu apskate pieaugušajiem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Apvienotā biļete</w:t>
            </w:r>
            <w:r w:rsidR="00000000" w:rsidRPr="00000000" w:rsidDel="00000000">
              <w:rPr>
                <w:vertAlign w:val="superscript"/>
                <w:rtl w:val="0"/>
              </w:rPr>
              <w:t xml:space="preserve">2</w:t>
            </w:r>
            <w:r w:rsidR="00000000" w:rsidRPr="00000000" w:rsidDel="00000000">
              <w:rPr>
                <w:rtl w:val="0"/>
              </w:rPr>
              <w:t xml:space="preserve"> pastāvīgās ekspozīcijas un izstāžu apskatei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apskate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apskate lielajā izstāžu zālē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izstādes</w:t>
            </w:r>
            <w:r w:rsidR="00000000" w:rsidRPr="00000000" w:rsidDel="00000000">
              <w:rPr>
                <w:vertAlign w:val="superscript"/>
                <w:rtl w:val="0"/>
              </w:rPr>
              <w:t xml:space="preserve">3</w:t>
            </w:r>
            <w:r w:rsidR="00000000" w:rsidRPr="00000000" w:rsidDel="00000000">
              <w:rPr>
                <w:rtl w:val="0"/>
              </w:rPr>
              <w:t xml:space="preserve"> apskate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pastāvīgās ekspozīcijas un izstāžu apskatei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 (1 pieaugušais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II" (2 pieaugušie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"Goda ģimenes biļete"</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Mākslas muzejā "Rīgas Birža" (Doma laukumā 6,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un izstāžu apskate pieaugušajiem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Apvienotā biļete</w:t>
            </w:r>
            <w:r w:rsidR="00000000" w:rsidRPr="00000000" w:rsidDel="00000000">
              <w:rPr>
                <w:vertAlign w:val="superscript"/>
                <w:rtl w:val="0"/>
              </w:rPr>
              <w:t xml:space="preserve">2 </w:t>
            </w:r>
            <w:r w:rsidR="00000000" w:rsidRPr="00000000" w:rsidDel="00000000">
              <w:rPr>
                <w:rtl w:val="0"/>
              </w:rPr>
              <w:t xml:space="preserve">pastāvīgās ekspozīcijas un izstāžu apskatei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Pastāvīgās ekspozīcijas apskate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apskate lielajā izstāžu zālē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apskate Boses zālē vai citā mazajā zālē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izstādes</w:t>
            </w:r>
            <w:r w:rsidR="00000000" w:rsidRPr="00000000" w:rsidDel="00000000">
              <w:rPr>
                <w:vertAlign w:val="superscript"/>
                <w:rtl w:val="0"/>
              </w:rPr>
              <w:t xml:space="preserve">3</w:t>
            </w:r>
            <w:r w:rsidR="00000000" w:rsidRPr="00000000" w:rsidDel="00000000">
              <w:rPr>
                <w:rtl w:val="0"/>
              </w:rPr>
              <w:t xml:space="preserve"> apskate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pastāvīgās ekspozīcijas un izstāžu apskatei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 (1 pieaugušais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II" (2 pieaugušie ar 1 līdz 4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"Goda ģimenes biļete"</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Gada biļete pastāvīgo ekspozīciju un izstāžu apskatei individuālajiem apmeklētājiem visās muzeja struktūrvienībās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Biļete ar derīguma termiņu</w:t>
            </w:r>
            <w:r>
              <w:br/>
            </w:r>
            <w:r w:rsidR="00000000" w:rsidRPr="00000000" w:rsidDel="00000000">
              <w:rPr>
                <w:rtl w:val="0"/>
              </w:rPr>
              <w:t xml:space="preserve">1 gads</w:t>
            </w:r>
            <w:r>
              <w:br/>
            </w:r>
            <w:r w:rsidR="00000000" w:rsidRPr="00000000" w:rsidDel="00000000">
              <w:rPr>
                <w:rtl w:val="0"/>
              </w:rPr>
              <w:t xml:space="preserve">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Gida pakalpojumi vienas muzeja struktūrvienības pastāvīgajās ekspozīcijās un izstādēs (grupā ne vairāk par 25 personām, līdz 90 minūtēm)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audiogida vai lietotnes izmantošana muzeja izsniegtā ierīcē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izmantošanas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sagatavota ar muzeja izstāžu vai ekspozīciju apmeklējumu saistīta pakalpojuma sniegšana pēc pasūtītāja pieprasījuma muzejā, vienā vai vairākās muzeja struktūrvienībās, attālināti tiešsaistē vai norises vietā pēc pasūtītāja norādījumiem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izglītojošās programmas (nodarbības, lekcijas, tematiskie pasākumi)</w:t>
            </w:r>
            <w:r w:rsidR="00000000" w:rsidRPr="00000000" w:rsidDel="00000000">
              <w:rPr>
                <w:vertAlign w:val="superscript"/>
                <w:rtl w:val="0"/>
              </w:rPr>
              <w:t xml:space="preserve">1, 5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Nodarbības apmeklējums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Nodarbības ilgums 20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Nodarbības ilgums 45–60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Nodarbības ilgums 60–90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Nodarbības ilgums 90–120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Nodarbības ilgums 120–150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nodarbība</w:t>
            </w:r>
            <w:r w:rsidR="00000000" w:rsidRPr="00000000" w:rsidDel="00000000">
              <w:rPr>
                <w:vertAlign w:val="superscript"/>
                <w:rtl w:val="0"/>
              </w:rPr>
              <w:t xml:space="preserve">6</w:t>
            </w:r>
            <w:r w:rsidR="00000000" w:rsidRPr="00000000" w:rsidDel="00000000">
              <w:rPr>
                <w:rtl w:val="0"/>
              </w:rPr>
              <w:t xml:space="preserve">, ilgums 45–60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nodarbība</w:t>
            </w:r>
            <w:r w:rsidR="00000000" w:rsidRPr="00000000" w:rsidDel="00000000">
              <w:rPr>
                <w:vertAlign w:val="superscript"/>
                <w:rtl w:val="0"/>
              </w:rPr>
              <w:t xml:space="preserve">6</w:t>
            </w:r>
            <w:r w:rsidR="00000000" w:rsidRPr="00000000" w:rsidDel="00000000">
              <w:rPr>
                <w:rtl w:val="0"/>
              </w:rPr>
              <w:t xml:space="preserve">, ilgums 60–90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nodarbība</w:t>
            </w:r>
            <w:r w:rsidR="00000000" w:rsidRPr="00000000" w:rsidDel="00000000">
              <w:rPr>
                <w:vertAlign w:val="superscript"/>
                <w:rtl w:val="0"/>
              </w:rPr>
              <w:t xml:space="preserve">6</w:t>
            </w:r>
            <w:r w:rsidR="00000000" w:rsidRPr="00000000" w:rsidDel="00000000">
              <w:rPr>
                <w:rtl w:val="0"/>
              </w:rPr>
              <w:t xml:space="preserve">, ilgums 90–120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nodarbība</w:t>
            </w:r>
            <w:r w:rsidR="00000000" w:rsidRPr="00000000" w:rsidDel="00000000">
              <w:rPr>
                <w:vertAlign w:val="superscript"/>
                <w:rtl w:val="0"/>
              </w:rPr>
              <w:t xml:space="preserve">6</w:t>
            </w:r>
            <w:r w:rsidR="00000000" w:rsidRPr="00000000" w:rsidDel="00000000">
              <w:rPr>
                <w:rtl w:val="0"/>
              </w:rPr>
              <w:t xml:space="preserve">, ilgums 120–150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Lekcijas apmeklējums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ilgums 45–60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ilgums 60–90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ilgums 90–120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lekcija</w:t>
            </w:r>
            <w:r w:rsidR="00000000" w:rsidRPr="00000000" w:rsidDel="00000000">
              <w:rPr>
                <w:vertAlign w:val="superscript"/>
                <w:rtl w:val="0"/>
              </w:rPr>
              <w:t xml:space="preserve">6</w:t>
            </w:r>
            <w:r w:rsidR="00000000" w:rsidRPr="00000000" w:rsidDel="00000000">
              <w:rPr>
                <w:rtl w:val="0"/>
              </w:rPr>
              <w:t xml:space="preserve">, ilgums 60–90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lekcija</w:t>
            </w:r>
            <w:r w:rsidR="00000000" w:rsidRPr="00000000" w:rsidDel="00000000">
              <w:rPr>
                <w:vertAlign w:val="superscript"/>
                <w:rtl w:val="0"/>
              </w:rPr>
              <w:t xml:space="preserve">6</w:t>
            </w:r>
            <w:r w:rsidR="00000000" w:rsidRPr="00000000" w:rsidDel="00000000">
              <w:rPr>
                <w:rtl w:val="0"/>
              </w:rPr>
              <w:t xml:space="preserve">, ilgums 90–120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Tematiskā pasākuma apmeklējums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ilgums 45–60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ilgums 60–90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ilgums 90–120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tematiskais pasākums</w:t>
            </w:r>
            <w:r w:rsidR="00000000" w:rsidRPr="00000000" w:rsidDel="00000000">
              <w:rPr>
                <w:vertAlign w:val="superscript"/>
                <w:rtl w:val="0"/>
              </w:rPr>
              <w:t xml:space="preserve">6</w:t>
            </w:r>
            <w:r w:rsidR="00000000" w:rsidRPr="00000000" w:rsidDel="00000000">
              <w:rPr>
                <w:rtl w:val="0"/>
              </w:rPr>
              <w:t xml:space="preserve">, ilgums 45–60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tematiskais pasākums</w:t>
            </w:r>
            <w:r w:rsidR="00000000" w:rsidRPr="00000000" w:rsidDel="00000000">
              <w:rPr>
                <w:vertAlign w:val="superscript"/>
                <w:rtl w:val="0"/>
              </w:rPr>
              <w:t xml:space="preserve">6</w:t>
            </w:r>
            <w:r w:rsidR="00000000" w:rsidRPr="00000000" w:rsidDel="00000000">
              <w:rPr>
                <w:rtl w:val="0"/>
              </w:rPr>
              <w:t xml:space="preserve">, ilgums 60–90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tematiskais pasākums</w:t>
            </w:r>
            <w:r w:rsidR="00000000" w:rsidRPr="00000000" w:rsidDel="00000000">
              <w:rPr>
                <w:vertAlign w:val="superscript"/>
                <w:rtl w:val="0"/>
              </w:rPr>
              <w:t xml:space="preserve">6</w:t>
            </w:r>
            <w:r w:rsidR="00000000" w:rsidRPr="00000000" w:rsidDel="00000000">
              <w:rPr>
                <w:rtl w:val="0"/>
              </w:rPr>
              <w:t xml:space="preserve">, ilgums 90–120 minūtes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izglītojošās programmas nodrošinājums pēc individuāla pieprasījuma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 cenrāža 4.1., 4.2. un 4.3. apakšpunktā neminētu – muzeja izglītojošo programmu pakalpojumu nodrošināšana pēc pasūtītāja individuāla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izmantošana</w:t>
            </w:r>
            <w:r w:rsidR="00000000" w:rsidRPr="00000000" w:rsidDel="00000000">
              <w:rPr>
                <w:vertAlign w:val="superscript"/>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Krājuma priekšmeta izmantošana publicēšanai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Dažādos ar muzeja pamatdarbību nesaistītos mācību un zinātniskos izdevumos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Reklāmas nolūkos un citos ar muzeja pamatdarbību nesaistītos komerciālos nolūkos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Unikāla un apdraudēta, kā arī lielformāta krājuma priekšmeta izmantošana publicēšanai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Dažādos ar muzeja pamatdarbību nesaistītos mācību un zinātniskos izdevumos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Reklāmas nolūkos un citos ar muzeja pamatdarbību nesaistītos komerciālos nolūkos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priekšmeta attēla izsniegšana no muzeja digitālo attēlu bāzes vai attēla iegūšana ar foto vai video tehniku izmantošanai pētniecības vai reproducēšanas nolūkos muzeja pamatdarbības ietvaros, kā arī mākslas darba reproducēšana glezniecības tehnikā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Digitālo attēlu bāzē esoša attēla izsniegšana TIFF formātā (no 300 dpi) izmantošanai publicēšanai, kas nav saistīta ar tiražēšanu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digitālais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priekšmeta fotografēšana ar profesionālo fototehniku uz vietas muzeja glabātavā bez tiesībām publicēt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fotouzņēmums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priekšmeta filmēšana muzeja glabātavās izmantošanai TV un kino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priekšmeta izmantošana kopijas izgatavošanai no oriģināla glezniecības tehnikā pēc juridiskas personas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kopija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priekšmeta deponēšana ārpus muzeja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priekšmeta deponēšana juridiskai personai ar muzeja pamatdarbību nesaistītiem mērķiem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no muzeja priekšmeta vērtības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standartlikme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no muzeja priekšmeta vērtības gadā + PVN standartlikme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Unikāla krājuma priekšmeta deponēšana juridiskai personai ar muzeja pamatdarbību nesaistītiem mērķiem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muzeja priekšmeta vērtības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standartlikme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muzeja priekšmeta vērtības gadā + PVN standartlikme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Deponējamā krājuma priekšmeta saglabātības stāvokļa apraksta sagatavošana, ja to veic muzeja restaurators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 formāta</w:t>
            </w:r>
            <w:r w:rsidR="00000000" w:rsidRPr="00000000" w:rsidDel="00000000">
              <w:rPr>
                <w:vertAlign w:val="superscript"/>
                <w:rtl w:val="0"/>
              </w:rPr>
              <w:t xml:space="preserve">11</w:t>
            </w:r>
            <w:r w:rsidR="00000000" w:rsidRPr="00000000" w:rsidDel="00000000">
              <w:rPr>
                <w:rtl w:val="0"/>
              </w:rPr>
              <w:t xml:space="preserve"> krājuma priekšmetu sagatavošana eksponēšanai pēc deponētāja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formāta</w:t>
            </w:r>
            <w:r w:rsidR="00000000" w:rsidRPr="00000000" w:rsidDel="00000000">
              <w:rPr>
                <w:vertAlign w:val="superscript"/>
                <w:rtl w:val="0"/>
              </w:rPr>
              <w:t xml:space="preserve">12</w:t>
            </w:r>
            <w:r w:rsidR="00000000" w:rsidRPr="00000000" w:rsidDel="00000000">
              <w:rPr>
                <w:rtl w:val="0"/>
              </w:rPr>
              <w:t xml:space="preserve"> krājuma priekšmetu sagatavošana eksponēšanai pēc deponētāja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bibliotēkas, zinātnisko dokumentu centra un lietvedības arhīva materiālu (turpmāk – materiāli) kopēšana un skenēšana, ko veic muzeja speciālists uz vietas muzejā muzeja pamatdarbības ietvaros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kserokopēšana (melnbalta)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formāta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kserokopēšana (melnbalta)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A3 formāta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kserokopēšana (krāsaina)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formāta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kserokopēšana (krāsaina)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A3 formāta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(izmērs nepārsniedz A4 formātu) skenēšana</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digitālais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Materiālu (izmērs nepārsniedz A3 formātu) skenēšana</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digitālais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izmantošanas nestandarta pakalpojums pēc pasūtītāja individuāla pieprasījuma ar muzeja pamatdarbību nesaistītiem mērķiem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standartlikme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speciālistu sniegtie konsultāciju pakalpojumi</w:t>
            </w:r>
            <w:r w:rsidR="00000000" w:rsidRPr="00000000" w:rsidDel="00000000">
              <w:rPr>
                <w:vertAlign w:val="superscript"/>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darbu vērtēšana, lai noteiktu to vērtību naudā, pēc atsevišķu juridisko personu pieprasījuma uz vietas muzejā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darba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darbu vērtēšana, lai noteiktu to vērtību naudā, pēc atsevišķu juridisko personu pieprasījuma ar izbraukšanu ārpus muzeja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darba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darba vizuālā apskate muzeja glabātavā saistībā ar citu institūciju ekspertīžu veikšanu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darba fotografēšana saistībā ar citu institūciju ekspertīžu veikšanu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fotouzņēmums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Krāsu parauga noņemšana ķīmisko analīžu veikšanai saistībā ar citu institūciju ekspertīžu veikšanu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telpu un inventāra izmantošana un noma</w:t>
            </w:r>
            <w:r w:rsidR="00000000" w:rsidRPr="00000000" w:rsidDel="00000000">
              <w:rPr>
                <w:vertAlign w:val="superscript"/>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Telpu izmantošana filmēšanas un fotografēšanās nolūkos muzeja darba laikā visās muzeja struktūrvienībās</w:t>
            </w:r>
            <w:r w:rsidR="00000000" w:rsidRPr="00000000" w:rsidDel="00000000">
              <w:rPr>
                <w:vertAlign w:val="superscript"/>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izmantošana ar muzeja pamatdarbību nesaistītu populārzinātnisku un izglītojošu televīzijas raidījumu, kino vai video sižetu filmēšanai un fotografēšanai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izmantošana ar muzeja pamatdarbību nesaistītu privātu un komerciālu video sižetu filmēšanai vai fotografēšanai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Jaunlaulāto fotografēšanās kāzu dienā vai citu svinīgu notikumu dalībnieku fotografēšanās muzeja interjerā, izmantojot profesionālo fototehniku (grupai līdz 6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Jaunlaulāto fotografēšanās kāzu dienā vai citu svinīgu notikumu dalībnieku fotografēšanās muzeja interjerā, izmantojot profesionālo fototehniku (grupai līdz 20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Telpu noma muzejā ar muzeja pamatdarbību nesaistītiem pasākumiem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galvenajā ēkā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izstāžu zāle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 3. stāva vestibils ar marmora kāpnēm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izstāžu (ekspozīciju) telpa līdz 200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Kupola zāle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jumta terase (līdz 50 personām, ieskaitot pasākumu apkalpojošo personālu (pasākuma vadītāji, mūziķi u. c.) vasaras sezonā no 1. maija līdz 30. septembrim)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Kupola zāle un divas jumta terases (katra līdz 50 personām, ieskaitot pasākumu apkalpojošo personālu (pasākuma vadītāji, mūziķi u. c.) vasaras sezonā no 1. maija līdz 30. septembrim)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 ar stacionāro prezentācijas aprīkojumu (ekrāns, projektors, dators)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telpa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Vēsturiskā bibliotēka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Romana Sutas un Aleksandras Beļcovas muzejā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Dekoratīvās mākslas un dizaina muzejā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izstāžu zāle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izstāžu (ekspozīciju) telpa līdz 150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muzejā "Rīgas Birža"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izstāžu zāle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Makarta zāle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Venēcijas zāle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stāva vestibils (ātrijs)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Šāra un Kavicela zāle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Portretu salons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 ar stacionāro prezentācijas aprīkojumu (ekrāns, projektors, dators)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telpa "Mazā skola"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izstāžu (ekspozīciju) telpa līdz 200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telpa Muzeju krātuvē (Pulka ielā 8, Rīgā)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Citu – cenrāža 6.2. apakšpunktā neminētu – telpu izmantošanas pakalpojumu nodrošinājums pēc pasūtītāja individuāla pieprasījuma vienā vai vairākās muzeja struktūrvienībās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standartlikme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Inventāra noma un nomnieku rīkoto pasākumu tehniskais atbalsts visās muzeja struktūrvienībās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Prezentācijas tehnikas un cita tehniskā inventāra noma muzeja telpu nomniekiem pasākuma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Krēslu un cita mēbeļu inventāra noma muzeja telpu nomniekiem pasākuma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tehniskais atbalsts elektropieslēguma nodrošināšanai muzeja ēku vai telpu īslaicīgajiem nomniekiem vai citiem lietotājiem, tai skaitā ārpus muzeja ēkām, darba dienās laikā no plkst. 8.00 līdz 16.30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tehniskais atbalsts elektropieslēguma nodrošināšanai muzeja ēku vai telpu īslaicīgajiem nomniekiem vai citiem lietotājiem, tai skaitā ārpus muzeja ēkām, brīvdienās un svētku dienās, kā arī darba dienās ārpus darba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Pakalpojumiem pievienotās vērtības nodoklis netiek piemērots saskaņā ar Pievienotās vērtības nodokļa likuma 52. panta pirmās daļas 17. punkta "d" apakšpunktu.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Apvienotā biļete – apmeklētājiem konkrētajā muzeja struktūrvienībā ir tiesības apmeklēt visas pieejamās pastāvīgās ekspozīcijas un izstādes, izņemot speciālo izstādi.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Speciālā izstāde – muzeja speciālistu veidota kompleksa izstāde ar paaugstinātu finansiālo un materiālo ietilpību, kurā vairāk nekā 30 % eksponātu ir deponēti no citu institūciju vai privātpersonu kolekcijām Latvijā vai ārvalstīs.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Daudzbērnu ģimene (uzrādot dokumentus, kas noteikti normatīvajos aktos par Latvijas Goda ģimenes apliecības programmas īstenošanas kārtību, un dokumentus, kas apliecina daudzbērnu ģimenes statusu vai bērnu skaitu) vai ģimene, kuras aprūpē ir bērns ar invaliditāti vai pilngadīga persona, kura nav sasniegusi 24 gadu vecumu un kurai ir noteikta I vai II invaliditātes grupa (uzrādot dokumentus, kas noteikti normatīvajos aktos par Latvijas Goda ģimenes apliecības programmas īstenošanas kārtību, un dokumentus, kas apliecina daudzbērnu ģimenes statusu vai bērnu skaitu).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Muzeja izglītojošās programmas (nodarbības, lekcijas, tematiskie pasākumi) tiek sagatavotas un piedāvātas saskaņā ar muzeja darba plānu. Atbilstoši izglītojošās programmas mērķiem un specifikai tās norise var būt gan ar iepriekšēju pieteikšanos, gan bez pieteikšanās un tā var notikt gan attālināti, gan hibrīdformātā, gan klātienē kādā no muzeja struktūrvienībām. Ja izglītojošā programma notiek norises vietā ārpus muzeja vai pēc pasūtītāja norādījumiem, pakalpojuma cenā neietilpst ceļa, transporta un citi specifiski izdevumi, kas saistīti ar pakalpojuma sniegšanu.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Speciālā nodarbība/lekcija/tematiskais pasākums – muzeja speciālistu organizēts komplekss piedāvājums ar paaugstinātu finansiālo un materiālo ietilpību, tai skaitā ar paaugstinātu aprīkojuma un materiālu izmantošanas intensitāti, pieaicinātiem muzeja izglītojošo programmu vai nodarbību vadītājiem, lektoriem vai pasākumu izpildītājmāksliniekiem.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Pakalpojumi tiek sniegti muzeju darbību reglamentējošajos normatīvajos aktos noteiktajā kārtībā un tiek nodrošināti, pamatojoties uz izvērtētu pakalpojuma saņēmēja iesniegumu.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Skenētais attēls tiek ierakstīts pakalpojuma saņēmēja datu nesējā. Datu nesēja cena neietilpst pakalpojuma cenā. Muzejs neveic attēla digitālo apstrādi.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Pakalpojums tiek sniegts, pamatojoties uz izvērtētu pakalpojuma saņēmēja pieteikumu. Ja pakalpojums ilgst mazāk par vienu stundu, piemēro vienas stundas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Muzejs sniedz šo pakalpojumu iepriekš pieteiktam apmeklējumam vai iepriekš pieteiktām apmeklētāju grupām, saskaņojot ierašanās laiku un interjera vai pastāvīgās ekspozīcijas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Izmērs lielākajā parametrā līdz 100 cm.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12 </w:t>
      </w:r>
      <w:r w:rsidR="00000000" w:rsidRPr="00000000" w:rsidDel="00000000">
        <w:rPr>
          <w:rtl w:val="0"/>
        </w:rPr>
        <w:t xml:space="preserve">Izmērs lielākajā parametrā no 101 cm.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24-TA-1355</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24-TA-1355</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noteikumu_projekts_p_24-TA-1355.docx</dc:title>
</cp:coreProperties>
</file>

<file path=docProps/custom.xml><?xml version="1.0" encoding="utf-8"?>
<Properties xmlns="http://schemas.openxmlformats.org/officeDocument/2006/custom-properties" xmlns:vt="http://schemas.openxmlformats.org/officeDocument/2006/docPropsVTypes"/>
</file>