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44.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Brīvības ielā 75, Rīgā, nodošanu Kultūras ministrijas valdījumā un ieguldīšanu valsts sabiedrības ar ierobežotu atbildību "Dailes teātris" pamatkapitālā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nodot Kultūras ministrijas valdījumā valsts nekustamo īpašumu (nekustamā īpašuma kadastra Nr. 0100 023 0108) – zemes vienību (zemes vienības kadastra apzīmējums 0100 023 0108) 14 635 m</w:t>
      </w:r>
      <w:r w:rsidR="00000000" w:rsidRPr="00000000" w:rsidDel="00000000">
        <w:rPr>
          <w:vertAlign w:val="superscript"/>
          <w:rtl w:val="0"/>
        </w:rPr>
        <w:t xml:space="preserve">2</w:t>
      </w:r>
      <w:r w:rsidR="00000000" w:rsidRPr="00000000" w:rsidDel="00000000">
        <w:rPr>
          <w:rtl w:val="0"/>
        </w:rPr>
        <w:t xml:space="preserve"> platībā un būvi – teātri (būves kadastra apzīmējums 0100 023 0108 001) – Brīvības ielā 75, Rīgā, kas ierakstīts zemesgrāmatā uz valsts vārda Finanšu ministrijas personā (turpmāk – nekustamais īpašums), kopā ar zemesgrāmatā nereģistrētām būvēm – asfaltētu laukumu (būves kadastra apzīmējums 0100 023 0108 003), laukumu ar cieto segumu (būves kadastra apzīmējums 0100 023 0108 004) un būvi (būves kadastra apzīmējums 0100 023 0108 005) (turpmāk – nekustamais īpašums visā tā sastāvā).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pārņemt no Finanšu ministrijas valsts nekustamo īpašumu visā tā sastāvā un normatīvajos aktos noteiktajā kārtībā nostiprināt zemesgrāmatā īpašuma tiesības uz nekustamo īpašumu uz valsts vārda Kultūras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pēc šā rīkojuma 2. punktā minētā uzdevuma izpildes, bet ne vēlāk kā līdz 2024. gada 1. septembrim veikt visas nepieciešamās darbības būves ar kadastra apzīmējumu 0100 023 0108 005 nojaukšanai.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Publiskas personas mantas atsavināšanas likuma 40. pantu atļaut Kultūras ministrijai pēc šā rīkojuma 2. punktā minētā uzdevuma izpildes ieguldīt valsts sabiedrības ar ierobežotu atbildību "Dailes teātris" pamatkapitālā kā mantisko ieguldījumu valsts nekustamo īpašumu Brīvības ielā 75, Rīgā (nekustamā īpašuma kadastra Nr. 0100 023 0108), šādā sastāvā: zemes vienību (zemes vienības kadastra apzīmējums 0100 023 0108) 14 635 m</w:t>
      </w:r>
      <w:r w:rsidR="00000000" w:rsidRPr="00000000" w:rsidDel="00000000">
        <w:rPr>
          <w:vertAlign w:val="superscript"/>
          <w:rtl w:val="0"/>
        </w:rPr>
        <w:t xml:space="preserve">2</w:t>
      </w:r>
      <w:r w:rsidR="00000000" w:rsidRPr="00000000" w:rsidDel="00000000">
        <w:rPr>
          <w:rtl w:val="0"/>
        </w:rPr>
        <w:t xml:space="preserve"> platībā, būvi – teātri (būves kadastra apzīmējums 0100 023 0108 001), asfaltētu laukumu (būves kadastra apzīmējums 0100 023 0108 003) un laukumu ar cieto segumu (būves kadastra apzīmējums 0100 023 0108 004) ar kopējo valsts mantiskā ieguldījuma vērtību 37 170 000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sabiedrībai ar ierobežotu atbildību "Dailes teātris", nostiprinot zemesgrāmatā īpašuma tiesības uz šā rīkojuma 4. punktā minēto nekustamo īpašumu, ierakstīt atzīmi par aizliegumu atsavināt nekustamo īpašumu vai tā daļu un apgrūtināt to ar hipotēku bez valsts kapitāla daļu turētāja piekrišanas.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ministrijai kā valsts sabiedrības ar ierobežotu atbildību "Dailes teātris" kapitāla daļu turētājai nodrošināt, ka šā rīkojuma 4. punktā minētais nekustamais īpašums tiek atgūts valsts īpašumā, attiecīgi samazinot valsts sabiedrības ar ierobežotu atbildību "Dailes teātris" pamatkapitālu, ja tas vairs netiek izmantots valsts sabiedrībai ar ierobežotu atbildību "Dailes teātris" deleģēto uzdevumu izpildei, un nodots Kultūras ministrijas valdījumā bez atlīdzības.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23-TA-2256</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23-TA-2256</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rīkojuma_projekts_23-TA-2256.docx</dc:title>
</cp:coreProperties>
</file>

<file path=docProps/custom.xml><?xml version="1.0" encoding="utf-8"?>
<Properties xmlns="http://schemas.openxmlformats.org/officeDocument/2006/custom-properties" xmlns:vt="http://schemas.openxmlformats.org/officeDocument/2006/docPropsVTypes"/>
</file>