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16. septembra noteikumos Nr. 528 "Izglītības un zinātnes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22-TA-97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