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12.09.2023. noteikumiem Nr. 526)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25-TA-445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25-TA-445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