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iedzīvotāju ienākuma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 nr.; 2023, 60., 120.A, 123., 226., 247. nr.; 2024, 240.nr.;  2025, 55., 79., 92.,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w:t>
      </w:r>
      <w:r w:rsidR="00000000" w:rsidRPr="00000000" w:rsidDel="00000000">
        <w:rPr>
          <w:b w:val="1"/>
          <w:rtl w:val="0"/>
        </w:rPr>
        <w:t xml:space="preserve">"6.pants. Algas nodokļa grāmatiņa"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Algas nodokļa grāmatiņa (turpmāk – grāmatiņa), ko iekšzemes nodokļa maksātājam (rezidentam) piešķir Valsts ieņēmumu dienests, ir elektronisks reģistrs Maksājumu administrēšanas informācijas sistēmā, kura maksātājam pieejama, izmantojot Valsts ieņēmumu dienesta elektroniskās deklarēšanas sistēmu, un kurā izdarītie ieraksti apliecina iekšzemes nodokļa maksātāja (rezidenta) tiesības uz nodokļa atvieglojumiem un nodokļa papildu atvieglojumiem. Grāmatiņa iesniedzama vienā ienākuma gūšanas vietā pēc maksātāja izvēles.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Nodokļa maksātājs iesniedz Valsts ieņēmumu dienestam informāciju par apgādībā esošajām personām. Ja Valsts ieņēmumu dienesta rīcībā nav informācijas, kas apliecina nodokļa maksātāja tiesības uz nodokļa atvieglojumiem vai nodokļa papildu atvieglojumiem, maksātājs pirms gada ienākumu deklarācijas iesniegšanas datuma iesniedz informāciju, kas pamato nodokļa atvieglojumu vai nodokļa papildu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17</w:t>
      </w:r>
      <w:r w:rsidR="00000000" w:rsidRPr="00000000" w:rsidDel="00000000">
        <w:rPr>
          <w:rtl w:val="0"/>
        </w:rPr>
        <w:t xml:space="preserve"> Ienākums, par kuru maksājams algas nodoklis, ir ieņēmumu no paziņotās saimnieciskās darbības daļa, kas pārsniedz tirgus cenu (vērtību), ja darījums, par, kuru maksātājs veic paziņoto saimniecisko darbību, tiek slēgts ar personu, kurā maksātājs ir valdes vai padomes loceklis vai darbinieks, vai ģimenes loceklis kādai no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divdesmit trešo, divdesmit ceturto un divdesmit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Šā likuma izpratnē par maksātāja ienākumu neuzskata: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maksājumu pakalpojumu sniedzēja vai starptautisko maksājumu karšu shēmas organizācijas maksātāja maksājumu kontā ieskaitītos naudas līdzekļus, kas aprēķināti sasaistē ar veiktajiem preču un pakalpojumu pirkumiem ar attiecīgajam maksājumu kontam piesaistīto maksājumu instrumentu, pamatojoties uz maksājumu pakalpojumu sniedzēja vai starptautisko maksājumu karšu shēmas organizācijas klientu lojalitātes programmas noteikumiem, nolūkā veicināt bezskaidras naudas norēķinus vai šādus norēķinus pie konkrēta preču pārdevēja vai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preču pārdevēja vai pakalpojumu sniedzēja maksātāja maksājumu kontā ieskaitītos naudas līdzekļus, kas klientu lojalitātes programmu ietvaros ir aprēķināti un izmaksāti kā atlaide par iepriekš izdarītu maksājumu par preci vai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Šā panta divdesmit trešā daļa netiek piemērota maksātājam, kas divdesmit trešajā daļā minētos naudas līdzekļus saņem saimnieciskās darbības ietvaros, vai saistībā ar maksājumiem par pirkumiem vai pakalpojumiem, kas nepieciešami citas personas saimnieciskās darbības nodrošināšanai, kā arī kā atlīdzību par palīdzību klientu piesaistē vai produktu pārdošanā.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Šā panta divdesmit trešā daļa netiek piemērota azartspēļu un izložu organizētāju un pakalpojumu sniedzēju veiktajām naudas atmaksām."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35.punktu ar "e"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pilnā apmērā - ja dāvinātājs ir maksātāja laulātā pirmās pakāpes radinieks vai maksātāja pirmās pakāpes radinieka laulātais. Minētā norma nav piemērojama, ja dāvanu dāvina saimnieciskās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atbalsts izmaksu segšanai Emisijas kvotu izsolīšanas instrumenta vai Modernizācijas fonda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44. 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ēdināšanu, viesnīcu (naktsmītni), ceļa (transporta) izdevumiem, degvielu, apģērbu un apmācību un citiem papildu izdevumiem, kas maksātājam var rasties, veicot brīvprātīgo darbu - kuru kopējais apmērs taksācijas gada laikā (neatkarīgi no izmaksātāja) nepārsniedz 3000 </w:t>
      </w:r>
      <w:r w:rsidR="00000000" w:rsidRPr="00000000" w:rsidDel="00000000">
        <w:rPr>
          <w:i w:val="1"/>
          <w:rtl w:val="0"/>
        </w:rPr>
        <w:t xml:space="preserve">euro</w:t>
      </w:r>
      <w:r w:rsidR="00000000" w:rsidRPr="00000000" w:rsidDel="00000000">
        <w:rPr>
          <w:rtl w:val="0"/>
        </w:rPr>
        <w:t xml:space="preserve">, bet izmaksātais kopējais apmērs dienā nepārsniedz 100 </w:t>
      </w:r>
      <w:r w:rsidR="00000000" w:rsidRPr="00000000" w:rsidDel="00000000">
        <w:rPr>
          <w:i w:val="1"/>
          <w:rtl w:val="0"/>
        </w:rPr>
        <w:t xml:space="preserve">euro</w:t>
      </w:r>
      <w:r w:rsidR="00000000" w:rsidRPr="00000000" w:rsidDel="00000000">
        <w:rPr>
          <w:rtl w:val="0"/>
        </w:rPr>
        <w:t xml:space="preserve"> (neatkarīgi no maksātāja faktisko izdevumu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kompensāciju par izdevumiem, kas saistīti ar garīgā personāla pienākumu veikšanu, kopējā apmērā līdz šā likuma 12. panta pirmajā daļā noteiktā taksācijas gada neapliekamā minimuma apmēram, kurus maksātājs – reliģiskās organizācijas garīgais personāls saņem no vienas vai vairāku reliģisko organizāciju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Piemērojot šā panta pirmās daļas 51. punktu, ja maksātājs kompensāciju par izdevumiem, kas saistīti ar garīgā personāla pienākumu veikšanu, saņem par nepilnu taksācijas gadu, minētās kompensācijas maksimālo apmēru nosaka proporcionāli attiecīgajam taksācijas gada periodam."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13.punkta tekstu pirmajās iekavās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iedzīvotāju ienākuma nodokli, valsts sociālās apdrošināšanas obligātās iemaksas par sevi kā pašnodarbinātu personu un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divpadsmitās daļas pirmo teikumu pēc vārda "veicējs" ar vārdiem "ja likumā noteiktā termiņā ir izpildīti šajā likumā noteiktie priekšnosacījumi attiecībā uz Valsts ieņēmumu dienesta informēšanu par šādas paziņotās saimnieciskās darbības uzsākšanu (turpmāk - paziņotā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1</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Veicot paziņoto saimniecisko darbību, saimnieciskās darbības ieņēmumos netiek ietverti ar īpašuma izmantošanu saistīti maksājumi trešajām personām, kas nerada īpašuma vērtības pieaugumu (tajā skaitā maksājumi komunālo pakalpojumu sniedzējiem, par elektrību, ūdeni un līdzīga veida maksājumi)."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divdesmit pirmo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"Maksātājs, kas veic saimniecisko darbību un saimnieciskās darbības ienākumu nosaka saskaņā ar šo pantu, vienlaikus nevar veikt paziņoto saimniecisko darbību, ja maksātāja reģistrētā saimnieciskā darbība tiek veikta kādā no šā panta divpadsmitajā daļā minētajiem ienākuma gūšanas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divdesmit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Maksātājam, kas šā likuma 28.panta 8.punktā noteiktajā termiņā Valsts ieņēmumu dienestu nav informējis par paziņotās saimniecības darbības uzsākšanu, līdz paziņotās saimnieciskās darbības reģistrācijas dienai saimnieciskās darbības ienākums nosakāms šajā pantā noteiktajā vispārējā kārtībā, piemērojot šā likuma 15. panta otrajā daļā noteiktās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 11.</w:t>
      </w:r>
      <w:r w:rsidR="00000000" w:rsidRPr="00000000" w:rsidDel="00000000">
        <w:rPr>
          <w:vertAlign w:val="superscript"/>
          <w:rtl w:val="0"/>
        </w:rPr>
        <w:t xml:space="preserve">9</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5</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5 </w:t>
      </w:r>
      <w:r w:rsidR="00000000" w:rsidRPr="00000000" w:rsidDel="00000000">
        <w:rPr>
          <w:rtl w:val="0"/>
        </w:rPr>
        <w:t xml:space="preserve">Piemērojot šā panta pirmo daļu, nosakot kapitāla pieaugumu, vērā netiek ņemta kapitāla aktīva turēšanas laikā kapitāla aktīvā veikto ieguldījumu vērtība, ja, nosakot nekustamā īpašuma iegādes vērtību, tiek ņemta vērā aktuālā nekustamā īpašuma kadastrālā vērtība nekustamā īpašuma atsavināšanas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11.</w:t>
      </w:r>
      <w:r w:rsidR="00000000" w:rsidRPr="00000000" w:rsidDel="00000000">
        <w:rPr>
          <w:vertAlign w:val="superscript"/>
          <w:rtl w:val="0"/>
        </w:rPr>
        <w:t xml:space="preserve">10</w:t>
      </w:r>
      <w:r w:rsidR="00000000" w:rsidRPr="00000000" w:rsidDel="00000000">
        <w:rPr>
          <w:rtl w:val="0"/>
        </w:rPr>
        <w:t xml:space="preserve"> panta sestās daļas otrajā teikumā vārdu "pieciem" ar vārdu "diviem".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w:t>
      </w:r>
      <w:r w:rsidR="00000000" w:rsidRPr="00000000" w:rsidDel="00000000">
        <w:rPr>
          <w:vertAlign w:val="superscript"/>
          <w:rtl w:val="0"/>
        </w:rPr>
        <w:t xml:space="preserve">1</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 </w:t>
      </w:r>
      <w:r w:rsidR="00000000" w:rsidRPr="00000000" w:rsidDel="00000000">
        <w:rPr>
          <w:rtl w:val="0"/>
        </w:rPr>
        <w:t xml:space="preserve">Ieguldījumu kontam,  zaudējot ieguldījumu konta statusu, ieguldījumu kontā esošie finanšu instrumenti un naudas līdzekļi tiek pielīdzināti naudas līdzekļu izmaksai no ieguldījumu konta.";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1</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Ja iekšzemes nodokļa maksātājs (rezidents) kļūst par ārvalstu nodokļu maksātāju (nerezidentu), ārvalstīs reģistrētais ieguldījumu konts zaudē ieguldījumu konta statusu pēdējā dienā, kurā maksātājs ir atzīstams par Latvijas rezidentu."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12.panta devīto daļu pēc vārda "piektajā" ar skaitli "5.</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punkta ievaddaļu aiz vārda "ja" ar vārdiem "izpildās viens no šā panta 1.</w:t>
      </w:r>
      <w:r w:rsidR="00000000" w:rsidRPr="00000000" w:rsidDel="00000000">
        <w:rPr>
          <w:vertAlign w:val="superscript"/>
          <w:rtl w:val="0"/>
        </w:rPr>
        <w:t xml:space="preserve">3</w:t>
      </w:r>
      <w:r w:rsidR="00000000" w:rsidRPr="00000000" w:rsidDel="00000000">
        <w:rPr>
          <w:rtl w:val="0"/>
        </w:rPr>
        <w:t xml:space="preserve"> daļā noteiktajiem nosacījumiem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pirmās daļas 1. punktā noteiktais atvieglojums ir piemērojams, ja izpildās viens no šādiem nosacījumiem: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panta pirmās daļas 1. punktā minētās personas deklarētā dzīvesvieta ir Latvijā vai citā Eiropas Savienības dalībvalstī, vai Eiropas Ekonomikas zonas 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šā panta pirmās daļas 1. punktā minētā persona uzturas citā Eiropas Savienības dalībvalstī vai Eiropas Ekonomikas zonas valstī, vai trešajā valstī, lai iegūtu vispārējo, profesionālo, augstāko vai speciālo izglītību, tās deklarētā dzīvesvieta vismaz pēdējos sešus mēnešus tieši pirms došanās uz attiecīgo valsti ir bijusi Latvijā vai citā Eiropas Savienības dalībvalstī, vai Eiropas Ekonomikas zonas valstī.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darba samaksu atbilstoši Darba likuma 75.</w:t>
      </w:r>
      <w:r w:rsidR="00000000" w:rsidRPr="00000000" w:rsidDel="00000000">
        <w:rPr>
          <w:vertAlign w:val="superscript"/>
          <w:rtl w:val="0"/>
        </w:rPr>
        <w:t xml:space="preserve">2</w:t>
      </w:r>
      <w:r w:rsidR="00000000" w:rsidRPr="00000000" w:rsidDel="00000000">
        <w:rPr>
          <w:rtl w:val="0"/>
        </w:rPr>
        <w:t xml:space="preserve"> pantam veic persona, kura darba devējam kā apakšuzņēmējam ir nodevusi pilnīgi vai daļēji līgumsaistību izpildi par būvdarbu saistībā ar ēku būvniecību vai specializēto būvdarbu veikšanu, uz to ir attiecināmi šajā pantā noteiktie pienākumi darba devējam. Ja šajā panta noteiktos darba devēja pienākumus izpilda persona, kas apakšuzņēmējam ir nodevusi līgumsaistību izpildi, tad šie pienākumi par attiecīgo periodu nav attiecināmi uz darba devēju - apakšuzņēmēju.";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2</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5.</w:t>
      </w:r>
      <w:r w:rsidR="00000000" w:rsidRPr="00000000" w:rsidDel="00000000">
        <w:rPr>
          <w:vertAlign w:val="superscript"/>
          <w:rtl w:val="0"/>
        </w:rPr>
        <w:t xml:space="preserve">3</w:t>
      </w:r>
      <w:r w:rsidR="00000000" w:rsidRPr="00000000" w:rsidDel="00000000">
        <w:rPr>
          <w:rtl w:val="0"/>
        </w:rPr>
        <w:t xml:space="preserve"> un 7.</w:t>
      </w:r>
      <w:r w:rsidR="00000000" w:rsidRPr="00000000" w:rsidDel="00000000">
        <w:rPr>
          <w:vertAlign w:val="superscript"/>
          <w:rtl w:val="0"/>
        </w:rPr>
        <w:t xml:space="preserve">1</w:t>
      </w:r>
      <w:r w:rsidR="00000000" w:rsidRPr="00000000" w:rsidDel="00000000">
        <w:rPr>
          <w:rtl w:val="0"/>
        </w:rPr>
        <w:t xml:space="preserve"> daļā vārdus "deklarācija par ienākumu no kapitāla" ar vārdiem "deklarācija par ienākumu no kapitāla pieauguma"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ieņēmumu dienests lēmumu par nodokļa pārmaksas atmaksu, kas deklarēta rezumējošā kārtībā un apstiprināta pilnā apmērā, rakstveidā neizdod, bet lēmumu paziņo ar nodokļa pārmaksas atmaksas veikšanu maksātāja kredītiestādes kontā, maksātāja norēķinu kontā, kas atvērts pie maksājumu pakalpojumu sniedzēja, vai ar paziņojumu par novirzīšanu nokavēto nodokļu un ar tiem saistīto maksājumu segšanai, vai ieskaitīšanu zvērinātu tiesu izpildītāju rīkojumu izpildei. Ja nodokļa pārmaksa ir mazāka par vienu</w:t>
      </w:r>
      <w:r w:rsidR="00000000" w:rsidRPr="00000000" w:rsidDel="00000000">
        <w:rPr>
          <w:i w:val="1"/>
          <w:rtl w:val="0"/>
        </w:rPr>
        <w:t xml:space="preserve"> euro</w:t>
      </w:r>
      <w:r w:rsidR="00000000" w:rsidRPr="00000000" w:rsidDel="00000000">
        <w:rPr>
          <w:rtl w:val="0"/>
        </w:rPr>
        <w:t xml:space="preserve">, Valsts ieņēmumu dienests nodokļa pārmaksu neaprēķina un atmaksu maksātājam neveic. Nosacījums par atmaksājamo nodokļa pārmaksas apmēru ir attiecināms arī uz nodokļa pārmaksām, kas tiek veiktas šā likuma 20.</w:t>
      </w:r>
      <w:r w:rsidR="00000000" w:rsidRPr="00000000" w:rsidDel="00000000">
        <w:rPr>
          <w:vertAlign w:val="superscript"/>
          <w:rtl w:val="0"/>
        </w:rPr>
        <w:t xml:space="preserve">1</w:t>
      </w:r>
      <w:r w:rsidR="00000000" w:rsidRPr="00000000" w:rsidDel="00000000">
        <w:rPr>
          <w:rtl w:val="0"/>
        </w:rPr>
        <w:t xml:space="preserve">pantā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4</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Ja gada kapitāla pieauguma precizēšanas deklarācijā aprēķinātā summa pēc šīs deklarācijas pārbaudes izrādās mazāka par deklarācijā par kapitāla pieaugumu aprēķināto un samaksāto, Valsts ieņēmumu dienests triju mēnešu laikā no deklarācijas iesniegšanas dienas atmaksā maksātājam pārmaksu, kas radusies kā deklarācijā par kapitāla pieaugumu aprēķināto un samaksāto un gada kapitāla pieauguma precizēšanas deklarācijā aprēķinātā nodokļa starpība. Valsts ieņēmumu dienests lēmumu par nodokļa pārmaksas atmaksu, kas deklarēta gada kapitāla pieauguma precizēšanas deklarācijā un apstiprināta pilnā apmērā, rakstveidā neizdod, bet lēmumu paziņo ar nodokļa pārmaksas atmaksas veikšanu maksātāja kredītiestādes kontā, maksātāja norēķinu kontā, kas atvērts pie maksājumu pakalpojumu sniedzēja, vai ar paziņojumu par novirzīšanu nokavēto nodokļu un ar tiem saistīto maksājumu segšanai, vai ieskaitīšanu zvērinātu tiesu izpildītāju rīkojumu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Ja rezidents, kas taksācijas gadā gūst ienākumus, no kuriem nodoklis maksājams rezumējošā kārtībā, kļūst par nerezidentu, deklarāciju iesniedz šā panta piektajā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kas ir citas Eiropas Savienības dalībvalsts vai Eiropas Ekonomikas zonas valsts rezidents, taksācijas gadā Latvijā guvusi vairāk nekā 75 procentus no saviem kopējiem ienākumiem, tiesības uz nodokļa atvieglojumiem un papildu atvieglojumiem (informāciju par apgādībā esošām personām vai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gūto ienākumu no ieguldījumu konta, iesniedzot šā likuma 17.panta 11.</w:t>
      </w:r>
      <w:r w:rsidR="00000000" w:rsidRPr="00000000" w:rsidDel="00000000">
        <w:rPr>
          <w:vertAlign w:val="superscript"/>
          <w:rtl w:val="0"/>
        </w:rPr>
        <w:t xml:space="preserve">5</w:t>
      </w:r>
      <w:r w:rsidR="00000000" w:rsidRPr="00000000" w:rsidDel="00000000">
        <w:rPr>
          <w:rtl w:val="0"/>
        </w:rPr>
        <w:t xml:space="preserve"> daļas 3.punktā noteikto ieguldījumu konta izrakstu vai šajā ieguldījumu konta izrakstā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10.</w:t>
      </w:r>
      <w:r w:rsidR="00000000" w:rsidRPr="00000000" w:rsidDel="00000000">
        <w:rPr>
          <w:vertAlign w:val="superscript"/>
          <w:rtl w:val="0"/>
        </w:rPr>
        <w:t xml:space="preserve">7</w:t>
      </w:r>
      <w:r w:rsidR="00000000" w:rsidRPr="00000000" w:rsidDel="00000000">
        <w:rPr>
          <w:rtl w:val="0"/>
        </w:rPr>
        <w:t xml:space="preserve"> daļā vārdu un skaitļus "un 10.</w:t>
      </w:r>
      <w:r w:rsidR="00000000" w:rsidRPr="00000000" w:rsidDel="00000000">
        <w:rPr>
          <w:vertAlign w:val="superscript"/>
          <w:rtl w:val="0"/>
        </w:rPr>
        <w:t xml:space="preserve">6</w:t>
      </w:r>
      <w:r w:rsidR="00000000" w:rsidRPr="00000000" w:rsidDel="00000000">
        <w:rPr>
          <w:rtl w:val="0"/>
        </w:rPr>
        <w:t xml:space="preserve">" ar vārdu un skaitļiem "10.</w:t>
      </w:r>
      <w:r w:rsidR="00000000" w:rsidRPr="00000000" w:rsidDel="00000000">
        <w:rPr>
          <w:vertAlign w:val="superscript"/>
          <w:rtl w:val="0"/>
        </w:rPr>
        <w:t xml:space="preserve">6</w:t>
      </w:r>
      <w:r w:rsidR="00000000" w:rsidRPr="00000000" w:rsidDel="00000000">
        <w:rPr>
          <w:rtl w:val="0"/>
        </w:rPr>
        <w:t xml:space="preserve"> un 10.</w:t>
      </w:r>
      <w:r w:rsidR="00000000" w:rsidRPr="00000000" w:rsidDel="00000000">
        <w:rPr>
          <w:vertAlign w:val="superscript"/>
          <w:rtl w:val="0"/>
        </w:rPr>
        <w:t xml:space="preserve">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w:t>
      </w:r>
      <w:r w:rsidR="00000000" w:rsidRPr="00000000" w:rsidDel="00000000">
        <w:rPr>
          <w:vertAlign w:val="superscript"/>
          <w:rtl w:val="0"/>
        </w:rPr>
        <w:t xml:space="preserve">8</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8</w:t>
      </w:r>
      <w:r w:rsidR="00000000" w:rsidRPr="00000000" w:rsidDel="00000000">
        <w:rPr>
          <w:rtl w:val="0"/>
        </w:rPr>
        <w:t xml:space="preserve"> Interešu izglītības pakalpojumu sniedzējs, kurš saviem klientiem piedāvā iespēju elektroniski nosūtīt informāciju Valsts ieņēmumu dienestam par nodokļa maksātāja veiktajiem maksājumiem par interešu izglītības programmu apgūšanu bērniem, vienreiz gadā līdz pēctaksācijas gada 1.februārim Valsts ieņēmumu dienestam elektroniski nosūta informāciju, norādot personas - izglītojamā - vārdu, uzvārdu, personas kodu, taksācijas gadā par mācībām samaksāto un atmaksāto summu, kā arī fiziskās personas kodu, kura veikusi maksājumu par bērnu, kurš apgūst interešu izglītības programmu, ja nodokļa maksātājs bērnu interešu izglītības programmas pakalpojuma sniedzējam ir devis piekrišanu ar sevi un izglītojamo saistīto personas datu nodošanai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22.panta astoto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aprēķinu metodes, nosakot ienākumu, var izmantot nodokļu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w:t>
      </w:r>
      <w:r w:rsidR="00000000" w:rsidRPr="00000000" w:rsidDel="00000000">
        <w:rPr>
          <w:b w:val="1"/>
          <w:rtl w:val="0"/>
        </w:rPr>
        <w:t xml:space="preserve">"24.pants. Nodokļa piemērošana ārvalstīs gūtajam ienākumam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"Latvijas Republikā  pastāvīgi dzīvojošo personu" ar vārdiem "Latvijas rezidentu";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 </w:t>
      </w:r>
      <w:r w:rsidR="00000000" w:rsidRPr="00000000" w:rsidDel="00000000">
        <w:rPr>
          <w:rtl w:val="0"/>
        </w:rPr>
        <w:t xml:space="preserve">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"Nodokli, kas aprēķināts par ienākumu no būtiskas līdzdalības ārvalsts sabiedrībā, samazina par zemu nodokļu un beznodokļu valstī vai teritorijā sabiedrības līmenī samaksātā šīs valsts uzņēmumu ienākuma nodokļa vai tam pielīdzināma nodokļa daļu no sabiedrības peļņas, kas ir proporcionāla ienākumam no attiecīgās ārvalsts sabiedrības, kas saskaņā ar šā likuma 17.</w:t>
      </w:r>
      <w:r w:rsidR="00000000" w:rsidRPr="00000000" w:rsidDel="00000000">
        <w:rPr>
          <w:vertAlign w:val="superscript"/>
          <w:rtl w:val="0"/>
        </w:rPr>
        <w:t xml:space="preserve">3</w:t>
      </w:r>
      <w:r w:rsidR="00000000" w:rsidRPr="00000000" w:rsidDel="00000000">
        <w:rPr>
          <w:rtl w:val="0"/>
        </w:rPr>
        <w:t xml:space="preserve"> pantu tiek attiecināts uz maksātāju (rezidentu), ja nodokļa samaksa attiecīgajā valstī vai teritorijā ir apliecināta ar attiecīgās valsts vai teritorijas nodokļu iekasēšanas institūcijas apstiprinātiem dokumentiem, kuros uzrādīts apliekamais ienākums un samaksātā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un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12.punktā skaitļus un vārdus " 8.panta piektās daļas 1.punktā noteikto piecu gadu" ar skaitļiem un vārdiem "10.panta pirmās daļas 6.punkta "b"apakšpunktā noteiktā 10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piecu darba dienu laikā pēc dienas, kad šā likuma 11.</w:t>
      </w:r>
      <w:r w:rsidR="00000000" w:rsidRPr="00000000" w:rsidDel="00000000">
        <w:rPr>
          <w:vertAlign w:val="superscript"/>
          <w:rtl w:val="0"/>
        </w:rPr>
        <w:t xml:space="preserve">10</w:t>
      </w:r>
      <w:r w:rsidR="00000000" w:rsidRPr="00000000" w:rsidDel="00000000">
        <w:rPr>
          <w:rtl w:val="0"/>
        </w:rPr>
        <w:t xml:space="preserve"> pantā minētie maksātāja taksācijas gada ienākumi ir pārsnieguši 3000 </w:t>
      </w:r>
      <w:r w:rsidR="00000000" w:rsidRPr="00000000" w:rsidDel="00000000">
        <w:rPr>
          <w:i w:val="1"/>
          <w:rtl w:val="0"/>
        </w:rPr>
        <w:t xml:space="preserve">euro</w:t>
      </w:r>
      <w:r w:rsidR="00000000" w:rsidRPr="00000000" w:rsidDel="00000000">
        <w:rPr>
          <w:rtl w:val="0"/>
        </w:rPr>
        <w:t xml:space="preserve">, informēt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210., 211., 212., 213. un 214.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Grozījumus šā likuma 9.panta pirmās daļas 42.punktā attiecībā uz atbalstu Modernizācijas fonda projekta īstenošanas izmaksu segšanai piemēro ar 2026.gada 1.jūniju.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Grozījumus šā likuma 11.panta 12.</w:t>
      </w:r>
      <w:r w:rsidR="00000000" w:rsidRPr="00000000" w:rsidDel="00000000">
        <w:rPr>
          <w:vertAlign w:val="superscript"/>
          <w:rtl w:val="0"/>
        </w:rPr>
        <w:t xml:space="preserve">1</w:t>
      </w:r>
      <w:r w:rsidR="00000000" w:rsidRPr="00000000" w:rsidDel="00000000">
        <w:rPr>
          <w:rtl w:val="0"/>
        </w:rPr>
        <w:t xml:space="preserve"> daļā, kas paredz paziņotās saimnieciskās darbības ieņēmumos neietvert ar īpašuma izmantošanu saistītus maksājumus trešajām personām, piemēro ar 2026.gada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Grozījumu šā likuma 13. panta pirmās daļas 1. punktā un šā likuma 13. panta 1.</w:t>
      </w:r>
      <w:r w:rsidR="00000000" w:rsidRPr="00000000" w:rsidDel="00000000">
        <w:rPr>
          <w:vertAlign w:val="superscript"/>
          <w:rtl w:val="0"/>
        </w:rPr>
        <w:t xml:space="preserve">3</w:t>
      </w:r>
      <w:r w:rsidR="00000000" w:rsidRPr="00000000" w:rsidDel="00000000">
        <w:rPr>
          <w:rtl w:val="0"/>
        </w:rPr>
        <w:t xml:space="preserve"> daļu piemēro no 2026.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Nosakot kopējo taksācijas gada ienākumu pārsniegumu virs 200 000</w:t>
      </w:r>
      <w:r w:rsidR="00000000" w:rsidRPr="00000000" w:rsidDel="00000000">
        <w:rPr>
          <w:i w:val="1"/>
          <w:rtl w:val="0"/>
        </w:rPr>
        <w:t xml:space="preserve"> euro</w:t>
      </w:r>
      <w:r w:rsidR="00000000" w:rsidRPr="00000000" w:rsidDel="00000000">
        <w:rPr>
          <w:rtl w:val="0"/>
        </w:rPr>
        <w:t xml:space="preserve"> saskaņā ar šā likuma 15.</w:t>
      </w:r>
      <w:r w:rsidR="00000000" w:rsidRPr="00000000" w:rsidDel="00000000">
        <w:rPr>
          <w:vertAlign w:val="superscript"/>
          <w:rtl w:val="0"/>
        </w:rPr>
        <w:t xml:space="preserve">1</w:t>
      </w:r>
      <w:r w:rsidR="00000000" w:rsidRPr="00000000" w:rsidDel="00000000">
        <w:rPr>
          <w:rtl w:val="0"/>
        </w:rPr>
        <w:t xml:space="preserve">pantu, 2025., 2026. un 2027. gadā tajā neietver ienākumu no kapitāla pieauguma, kuram piemēro šā likuma pārejas noteikumu 196.punktu.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Grozījumi šā likuma 19. panta 4.</w:t>
      </w:r>
      <w:r w:rsidR="00000000" w:rsidRPr="00000000" w:rsidDel="00000000">
        <w:rPr>
          <w:vertAlign w:val="superscript"/>
          <w:rtl w:val="0"/>
        </w:rPr>
        <w:t xml:space="preserve">3</w:t>
      </w:r>
      <w:r w:rsidR="00000000" w:rsidRPr="00000000" w:rsidDel="00000000">
        <w:rPr>
          <w:rtl w:val="0"/>
        </w:rPr>
        <w:t xml:space="preserve"> daļā stājas spēkā 2027. gada 1. janvārī un piemērojami, ja tiek atmaksāts pārmaksātais nodoklis, iesniedzot deklarāciju par 2026. gadu un turpmākajiem taksācijas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w:t>
    </w:r>
    <w:r>
      <w:br/>
    </w:r>
    <w:r w:rsidR="00000000" w:rsidRPr="00000000" w:rsidDel="00000000">
      <w:rPr>
        <w:rtl w:val="0"/>
      </w:rPr>
      <w:t xml:space="preserve">Izdrukāts 29.07.2026. 21.18 - 4.0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w:t>
    </w:r>
    <w:r>
      <w:br/>
    </w:r>
    <w:r w:rsidR="00000000" w:rsidRPr="00000000" w:rsidDel="00000000">
      <w:rPr>
        <w:rtl w:val="0"/>
      </w:rPr>
      <w:t xml:space="preserve">Izdrukāts 29.07.2026. 21.18 - 4.0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likumprojekts_(grozījumi)_25-TA-157.docx</dc:title>
</cp:coreProperties>
</file>

<file path=docProps/custom.xml><?xml version="1.0" encoding="utf-8"?>
<Properties xmlns="http://schemas.openxmlformats.org/officeDocument/2006/custom-properties" xmlns:vt="http://schemas.openxmlformats.org/officeDocument/2006/docPropsVTypes"/>
</file>