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Eiropas Savienības fondu un Atveseļošanas fonda plāna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 par Eiropas Savienības fondu un Atveseļošanas fonda plāna ieviešanas statusu (ikmēneša ziņojums)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23-TA-579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