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04.00.00 "Latvijas prezidentūras Eiropas Savienības Padomē nodrošināšana"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2026. gadam un budžeta ietvaru 2026., 2027. un 2028. gadam" 65. pantu, atbalstīt apropriācijas pārdali 2026. gadā 82 364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04.00.00 "Latvijas prezidentūras Eiropas Savienības Padomē nodrošināšana" uz Finanšu ministrijas budžeta programmu 96.00.00 "Latvijas prezidentūras Eiropas Savienības Padomē nodrošināšana", lai nodrošinātu Latvijas dalības maksu  </w:t>
      </w:r>
      <w:r w:rsidR="00000000" w:rsidRPr="00000000" w:rsidDel="00000000">
        <w:rPr>
          <w:i w:val="1"/>
          <w:rtl w:val="0"/>
        </w:rPr>
        <w:t xml:space="preserve">Bruegel</w:t>
      </w:r>
      <w:r w:rsidR="00000000" w:rsidRPr="00000000" w:rsidDel="00000000">
        <w:rPr>
          <w:rtl w:val="0"/>
        </w:rPr>
        <w:t xml:space="preserve"> domnīcā par laikposmu no 2026. gada 1. oktobra līdz 2028.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normatīvajos aktos noteiktajā kārtībā sagatavot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26-TA-1717</w:t>
    </w:r>
    <w:r>
      <w:br/>
    </w:r>
    <w:r w:rsidR="00000000" w:rsidRPr="00000000" w:rsidDel="00000000">
      <w:rPr>
        <w:rtl w:val="0"/>
      </w:rPr>
      <w:t xml:space="preserve">Izdrukāts 25.08.2026. 12.57 - 1.0.VK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26-TA-1717</w:t>
    </w:r>
    <w:r>
      <w:br/>
    </w:r>
    <w:r w:rsidR="00000000" w:rsidRPr="00000000" w:rsidDel="00000000">
      <w:rPr>
        <w:rtl w:val="0"/>
      </w:rPr>
      <w:t xml:space="preserve">Izdrukāts 25.08.2026. 12.57 - 1.0.VK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rīkojuma_projekts_26-TA-1717.docx</dc:title>
</cp:coreProperties>
</file>

<file path=docProps/custom.xml><?xml version="1.0" encoding="utf-8"?>
<Properties xmlns="http://schemas.openxmlformats.org/officeDocument/2006/custom-properties" xmlns:vt="http://schemas.openxmlformats.org/officeDocument/2006/docPropsVTypes"/>
</file>