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Dabas aizsardzības pārvaldes publisko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Dabas aizsardzības pārvaldes (turpmāk – pārvalde) sniegto publisko maksas pakalpojumu cenrādi (turpmāk – cenrādis).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Pārvalde publiskos maksas pakalpojumus sniedz saskaņā ar cenrādi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pielikuma</w:t>
      </w:r>
      <w:r w:rsidR="00000000" w:rsidRPr="00000000" w:rsidDel="00000000">
        <w:rPr>
          <w:rtl w:val="0"/>
        </w:rPr>
        <w:t xml:space="preserve"> 1. punktā minētajiem pakalpojumiem maksu neiekasē (piemēro 100 % atlaidi) no: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kas nav sasnieguši piecu gadu vecumu;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bāreņiem un bez vecāku gādības palikušiem bērniem, krīzes centru, ilgstošas sociālās aprūpes un sociālās rehabilitācijas institūciju klientiem un Valsts izglītības informācijas sistēmā reģistrēto speciālo izglītības iestāžu izglītojamiem, kā arī viņus pavadošajām personām (uzrādot atbilstošus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bērniem ar invaliditāti un personām, kas pavada bērnus ar invaliditāti vai personas, kuras nav sasniegušas 24 gadu vecumu un kurām ir noteikta I vai II invaliditātes grupa, vai personas ar I invaliditātes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ar I un II invaliditātes grupu (uzrādot dokumentu, kas apliecina personas invaliditāti);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viena grupas vadītāja, kas pavada vispārējās izglītības iestāžu, profesionālās izglītības iestāžu, augstskolu izglītojamos vai pieaugušo grupu (grupā 16 līdz 30 apmeklētāji), vai pamatskolas grupu (grupā 5 līdz 14 izglītojamie);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diviem grupas vadītājiem, kas pavada pamatskolas grupu, kurā ir 15 un vairāk izglītojamie;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trīs grupas vadītājiem, kas pavada pirmsskolas vecuma bērnu grupu (grupā 10 līdz 30 izglītojamie).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pielikuma</w:t>
      </w:r>
      <w:r w:rsidR="00000000" w:rsidRPr="00000000" w:rsidDel="00000000">
        <w:rPr>
          <w:rtl w:val="0"/>
        </w:rPr>
        <w:t xml:space="preserve">  2.2. apakšpunktā minētajiem pakalpojumiem maksu neiekasē (piemēro 100 % atlaidi), ja ar transportlīdzekli pārvietojas: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Sociālo pakalpojumu sniedzēju reģistrā reģistrēto bērnu aprūpes iestāžu bērni, krīzes centru, ilgstošas sociālās aprūpes un sociālās rehabilitācijas institūciju klienti un Valsts izglītības informācijas sistēmā reģistrēto speciālo izglītības iestāžu izglītojamie (uzrādot atbilstošus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ar I un II invaliditātes grupu (uzrādot dokumentu, kas apliecina personas invaliditāti).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pielikuma</w:t>
      </w:r>
      <w:r w:rsidR="00000000" w:rsidRPr="00000000" w:rsidDel="00000000">
        <w:rPr>
          <w:rtl w:val="0"/>
        </w:rPr>
        <w:t xml:space="preserve">  6.4. apakšpunktā minētajiem pakalpojumiem maksu neiekasē (piemēro 100 % atlaidi) no šādu iestāžu audzēkņu grupām (uzrādot atbilstošus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izglītības informācijas sistēmā reģistrētām pirmsskolas izglītības iestādēm;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Sociālo pakalpojumu sniedzēju reģistrā reģistrēto bērnu aprūpes iestādēm, krīzes centriem, ilgstošas sociālās aprūpes un sociālās rehabilitācijas institūcijām;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izglītības informācijas sistēmā reģistrētām speciālās izglītības iestādēm un vispārējās izglītības iestāžu speciālās izglītības klasēm.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Pārvalde šo noteikumu </w:t>
      </w:r>
      <w:r w:rsidR="00000000" w:rsidRPr="00000000" w:rsidDel="00000000">
        <w:rPr>
          <w:rtl w:val="0"/>
        </w:rPr>
        <w:t xml:space="preserve">pielikuma</w:t>
      </w:r>
      <w:r w:rsidR="00000000" w:rsidRPr="00000000" w:rsidDel="00000000">
        <w:rPr>
          <w:rtl w:val="0"/>
        </w:rPr>
        <w:t xml:space="preserve"> 1.1., 1.2. un 1.3. apakšpunktā minētajiem pakalpojumiem piemēro 50 % atlaidi daudzbērnu ģimenēm (uzrādot dokumentus, kas noteikti normatīvajos aktos par Latvijas Goda ģimenes apliecības programmas īstenošanas kārtību, un dokumentus, kas apliecina daudzbērnu ģimenes statusu vai bērnu skaitu) un ģimenēm, kuru aprūpē ir bērns ar invaliditāti vai persona, kura nav sasniegusi 24 gadu vecumu un kurai ir noteikta I vai II invaliditātes grupa (uzrādot Latvijas Goda ģimenes apliecību vai dokumentu, kas apliecina personas invaliditāti, un dokumentus, kas noteikti normatīvajos aktos par Latvijas Goda ģimenes apliecības programmas īstenošanas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Pārvalde šo noteikumu </w:t>
      </w:r>
      <w:r w:rsidR="00000000" w:rsidRPr="00000000" w:rsidDel="00000000">
        <w:rPr>
          <w:rtl w:val="0"/>
        </w:rPr>
        <w:t xml:space="preserve">pielikuma</w:t>
      </w:r>
      <w:r w:rsidR="00000000" w:rsidRPr="00000000" w:rsidDel="00000000">
        <w:rPr>
          <w:rtl w:val="0"/>
        </w:rPr>
        <w:t xml:space="preserve"> 1. punktā, 2.2. apakšpunktā,  4., 5. un 6. punktā minētajiem pakalpojumiem piemēro 30 % atlaidi pārvaldes atpazīstamības veicināšanai un dabas aizsardzības mērķu īstenošanai organizēto pasākumu un akciju rīkotājiem un dalībniekiem.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Pārvalde šo noteikumu </w:t>
      </w:r>
      <w:r w:rsidR="00000000" w:rsidRPr="00000000" w:rsidDel="00000000">
        <w:rPr>
          <w:rtl w:val="0"/>
        </w:rPr>
        <w:t xml:space="preserve">pielikuma</w:t>
      </w:r>
      <w:r w:rsidR="00000000" w:rsidRPr="00000000" w:rsidDel="00000000">
        <w:rPr>
          <w:rtl w:val="0"/>
        </w:rPr>
        <w:t xml:space="preserve"> 1.3. un 2.2. apakšpunktā, 4., 5. un 6. punktā un 9.1., 9.2. un 9.3. apakšpunktā minētajiem pakalpojumiem piemēro 100 % atlaidi mediju pārstāvjiem, pārvaldes īstenoto projektu sadarbības partneriem, pieredzes apmaiņas dalībniekiem, zinātnisko institūciju un augstākās izglītības iestāžu pārstāvjiem profesionālās darbības nodrošināšanai un dabas izpratnes veicināšanai.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Maksājumu par pārvaldes sniegtajiem publiskajiem maksas pakalpojumiem veic, izmantojot vienu no šādiem maksāšanas veidiem: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tāda maksājumu pakalpojuma sniedzēja starpniecību, kuram ir tiesības sniegt maksājumu pakalpojumus Maksājumu pakalpojumu un elektroniskās naudas likuma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maksājumu karti maksājumu karšu pieņemšanas terminālī vai citā alternatīvā sistēmā, ja pārvalde vai starpniekinstitūcija to tehniski nodrošina, par maksas pakalpojumiem, kas ir norādīti šo noteikumu </w:t>
      </w:r>
      <w:r w:rsidR="00000000" w:rsidRPr="00000000" w:rsidDel="00000000">
        <w:rPr>
          <w:rtl w:val="0"/>
        </w:rPr>
        <w:t xml:space="preserve">pielikuma</w:t>
      </w:r>
      <w:r w:rsidR="00000000" w:rsidRPr="00000000" w:rsidDel="00000000">
        <w:rPr>
          <w:rtl w:val="0"/>
        </w:rPr>
        <w:t xml:space="preserve"> 1., 2., 8. un 9.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pārskaitījumu pārvaldes norēķinu kontā Valsts kasē par maksas pakalpojumiem, kas ir norādīti šo noteikumu </w:t>
      </w:r>
      <w:r w:rsidR="00000000" w:rsidRPr="00000000" w:rsidDel="00000000">
        <w:rPr>
          <w:rtl w:val="0"/>
        </w:rPr>
        <w:t xml:space="preserve">pielikuma</w:t>
      </w:r>
      <w:r w:rsidR="00000000" w:rsidRPr="00000000" w:rsidDel="00000000">
        <w:rPr>
          <w:rtl w:val="0"/>
        </w:rPr>
        <w:t xml:space="preserve"> 3., 4., 5., 6. un 7. punktā.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Atzīt par spēku zaudējušiem Ministru kabineta 2013. gada 16. jūlija noteikumus Nr. 406 "Dabas aizsardzības pārvaldes publisko maksas pakalpojumu cenrādis" (Latvijas Vēstnesis, 2013, 156.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23-TA-2726</w:t>
    </w:r>
    <w:r>
      <w:br/>
    </w:r>
    <w:r w:rsidR="00000000" w:rsidRPr="00000000" w:rsidDel="00000000">
      <w:rPr>
        <w:rtl w:val="0"/>
      </w:rPr>
      <w:t xml:space="preserve">Izdrukāts 29.07.2026. 23.26 - 1.0.VK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23-TA-2726</w:t>
    </w:r>
    <w:r>
      <w:br/>
    </w:r>
    <w:r w:rsidR="00000000" w:rsidRPr="00000000" w:rsidDel="00000000">
      <w:rPr>
        <w:rtl w:val="0"/>
      </w:rPr>
      <w:t xml:space="preserve">Izdrukāts 29.07.2026. 23.26 - 1.0.VK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noteikumu_konsolidētā_versija_23-TA-2726.docx</dc:title>
</cp:coreProperties>
</file>

<file path=docProps/custom.xml><?xml version="1.0" encoding="utf-8"?>
<Properties xmlns="http://schemas.openxmlformats.org/officeDocument/2006/custom-properties" xmlns:vt="http://schemas.openxmlformats.org/officeDocument/2006/docPropsVTypes"/>
</file>