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likumā "Par nodokļiem un nodevām"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likumā "Par nodokļiem un nodevām" (Latvijas Republikas Saeimas un Ministru Kabineta Ziņotājs, 1995, 7. nr.; 1996, 15. nr.; 1997, 24. nr.; 1998, 2., 18., 22., 24. nr.; 1999, 24. nr.; 2000, 11. nr.; 2001, 3., 8., 12. nr.; 2002, 2., 22. nr.; 2003, 2., 6., 8., 15., 22. nr.; 2004, 9. nr.; 2005, 2., 11. nr.; 2006, 1., 9., 13., 20., 24. nr.; 2007, 3., 7., 12. nr.; 2008, 1., 6., 13. nr.; 2009, 2., 11., 13., 15. nr.; Latvijas Vēstnesis, 2009, 200., 205. nr.; 2010, 91., 101., 131., 151., 157., 178., 183., 206. nr.; 2011, 68., 80., 85., 169. nr.; 2012, 24., 50., 56., 109., 157., 186., 199., 203. nr.; 2013, 61., 92., 187., 194., 232. nr.; 2014, 6., 51., 119., 189., 204., 214., 220., 257. nr.; 2015, 29., 68., 118., 190., 208., 230., 245., 248., 251. nr.; 2016, 2., 91., 241., 254. nr.; 2017, 5., 75., 124., 128., 156., 236., 242. nr.; 2018, 36., 197., 225. nr.; 2019, 10., 75., 118., 214., 240., 259.A nr.; 2020, 46. nr.; 2021, 121.B, 139. nr.; 2022, 69., 120., 194.A, 240.A, 249.A nr.; 2023, 116., 118., 128., 241. nr.; 2024, 217., 226., 248. nr.; 2025, 76., 181., 225.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Izslēgt 1. panta 6., 12. un 13. punktu.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Izslēgt 6. panta otrajā daļā vārdus "un citos nodokļu likumos paredzētajos gadījumos konfiscētās un aprakstītās mantas pārdošanu".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15.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daļas 3. punkta pirmo teikumu pēc vārdiem "noteiktajos termiņos" ar vārdiem un skaitli "vai atbilstoši šā likuma 32.</w:t>
      </w:r>
      <w:r w:rsidR="00000000" w:rsidRPr="00000000" w:rsidDel="00000000">
        <w:rPr>
          <w:vertAlign w:val="superscript"/>
          <w:rtl w:val="0"/>
        </w:rPr>
        <w:t xml:space="preserve">2</w:t>
      </w:r>
      <w:r w:rsidR="00000000" w:rsidRPr="00000000" w:rsidDel="00000000">
        <w:rPr>
          <w:rtl w:val="0"/>
        </w:rPr>
        <w:t xml:space="preserve"> panta trešajai daļai Valsts ieņēmumu dienesta noteiktajos termiņos";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otrās daļas 1. un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trešās daļas 6. punktā vārdus "un prasījumi atlīdzināt kaitējumu, kas nodarīts sakropļojuma vai cita veselības bojājuma rezultātā, kā arī sakarā ar apgādnieka zaudējumu".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16.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 punktu pēc vārda "atvieglojumus" ar vārdiem "un atbrīvojumus";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6. punktā vārdus "Valsts ieņēmumu dienesta ģenerāldirektors" ar vārdiem "Valsts ieņēmumu dienests".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18.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6. punktu pēc vārda "atlaižu" ar vārdu "atbrīvojumu";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9.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20.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29. punktā vārdus "fiziskajai personai un juridiskās personas amatpersonai uzliktā administratīvā soda par grāmatvedības uzskaitē neuzrādītas darba samaksas izmaksāšanu esību. Informāciju var iegūt Valsts ieņēmumu dienesta tīmekļvietnē par juridiskās personas amatpersonu — ievadot juridiskās personas nosaukumu un reģistrācijas numuru, par fizisko personu — ievadot fiziskās personas vārdu, uzvārdu un reģistrācijas kodu" ar vārdiem "juridiskajām personām, kuru valdes loceklim uzlikts administratīvais sods par grāmatvedības uzskaitē neuzrādītās darba samaksas izmaksāšanu. Publicējot minēto informāciju, norāda juridiskās personas nosaukumu un reģistrācijas numuru".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Aizstāt 23. panta astotās daļas 1. punktā vārdu "izziņas" ar vārdu "izmeklēšanas".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Izslēgt 24. panta desmito, vienpadsmito, divpadsmito, trīspadsmito, četrpadsmito un piecpadsmito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25.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trešās daļas otro teikumu.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Aizstāt 26. panta astotās daļas 9. punktā vārdus "ierēdnim, kuram saskaņā ar likumu ir piešķirtas tiesu izpildītāja tiesības" ar vārdiem "amatpersonai, kura amata pienākumos ir izpildīt lēmumu par nokavēto nodokļu maksājumu piedziņu".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29.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ceturtās daļas 1. punkta "a" un "c"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ceturtās daļas 2. punkta "a"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Nodokļu maksātājiem, kuriem kredītiestādes pieņēmušas izpildei maksājuma uzdevumus par nodokļu samaksu, tos neizpildot sakarā ar kredītiestādes finanšu pakalpojumu sniegšanas apturēšanu, nokavējuma naudas aprēķināšana tiek pārtraukta no dienas, kad kredītiestāde ir pieņēmusi izpildei maksājuma uzdevumu līdz dienai, kad tiek pasludināta kredītiestādes maksātnespēja vai tā tiek atzīta par likvidējamu Civilprocesa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sesto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pirmās daļas 4. punktā vārdus "ziņojumā par valsts sociālās apdrošināšanas obligātajām iemaksām no darba ņēmēju ienākumiem, par iedzīvotāju ienākuma nodokli un uzņēmējdarbības riska valsts nodevu pārskata mēnesī" ar vārdiem "darba devēja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 informācijas sistēmā elektroniski sagatavotajam brīdinājumam ir juridisks spēks arī bez amatpersonas paraksta, un šajā gadījumā uz brīdinājuma ir jābūt norādei: "Brīdinājums sagatavots elektroniski un ir derīgs arī bez paraksta.";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sestās daļas 7. un 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paziņo augstākā līmeņa domēna reģistra turētājam vai domēna vārda reģistratūrai lēmumu par domēna vārda lietošanas tiesību ierobežošanu, ar kuru paredz domēna vārda tehniskās informācijas atslēgšanu;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paziņo elektronisko sakaru komersantam lēmumu par piekļuves ierobežošanu tiešsaistes saskarnei elektronisko sakaru tīklā.".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34.</w:t>
      </w:r>
      <w:r w:rsidR="00000000" w:rsidRPr="00000000" w:rsidDel="00000000">
        <w:rPr>
          <w:vertAlign w:val="superscript"/>
          <w:rtl w:val="0"/>
        </w:rPr>
        <w:t xml:space="preserve">4</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nosaukumu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34.</w:t>
      </w:r>
      <w:r w:rsidR="00000000" w:rsidRPr="00000000" w:rsidDel="00000000">
        <w:rPr>
          <w:b w:val="1"/>
          <w:vertAlign w:val="superscript"/>
          <w:rtl w:val="0"/>
        </w:rPr>
        <w:t xml:space="preserve">4</w:t>
      </w:r>
      <w:r w:rsidR="00000000" w:rsidRPr="00000000" w:rsidDel="00000000">
        <w:rPr>
          <w:b w:val="1"/>
          <w:rtl w:val="0"/>
        </w:rPr>
        <w:t xml:space="preserve"> pants. Piekļuves ierobežošana tiešsaistes saskarnei elektronisko sakaru tīklā, domēna vārda lietošanas tiesību ierobežošana un piekļuves ierobežošana tiešsaistes saskarnei vai saturam informācijas sabiedrības pakalpojumā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pirmās daļas ievaddaļā vārdus "domēna vārda atslēgšanu un piekļuves ierobežošanu Latvijas Republikā domēna vārdam vai interneta protokola (IP) adresei, ja konstatē kādu no šādiem apstākļiem" ar vārdiem "piekļuves ierobežošanu tiešsaistes saskarnei elektronisko sakaru tīklā un lēmumu par domēna vārda lietošanas tiesību ierobežošanu, ar kuru paredz domēna vārda tehniskās informācijas atslēgšanu, konstatējot kādu no šiem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otrajā daļā vārdus "piecu darbdienu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otrajā daļā vārdus "domēna vārda atslēgšanu vai piekļuves ierobežošanu Latvijas Republikā domēna vārdam vai interneta protokola (IP) adresei" ar vārdiem "piekļuves ierobežošanu tiešsaistes saskarnei elektronisko sakaru tīklā vai domēna vārda tehniskās informācijas atslēgšanu";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trešajā daļā vārdus "domēna vārda atslēgšanu vai piekļuves ierobežošanu Latvijas Republikā domēna vārdam vai interneta protokola (IP) adresei piecu darbdienu laikā" ar vārdiem "piekļuves ierobežošanu tiešsaistes saskarnei elektronisko sakaru tīklā vai lēmumu par domēna vārda lietošanas tiesību ierobežošanu, ar kuru paredz domēna vārda tehniskās informācijas atslēgšanu";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ceturtajā daļā vārdus "domēna vārda atslēgšanu vai piekļuves ierobežošanu Latvijas Republikā domēna vārdam vai interneta protokola (IP) adresei" ar vārdiem "piekļuves ierobežošanu tiešsaistes saskarnei elektronisko sakaru tīklā vai lēmumu par domēna vārda lietošanas tiesību ierobežošanu, ar kuru paredz domēna vārda tehniskās informācijas atslēgšanu";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sesto un septīto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astoto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Lēmums par piekļuves ierobežošanu tiešsaistes saskarnei elektronisko sakaru tīklā un lēmums par domēna vārda lietošanas tiesību ierobežošanu, ar kuru paredz domēna vārda tehniskās informācijas atslēgšanu, stājās spēkā tā pieņemšanas brīdī, un ir spēkā līdz brīdim, kad Valsts ieņēmumu dienests ir pieņēmis lēmumu, ar kuru atceļ piekļuves ierobežošanu tiešsaistes saskarnei elektronisko sakaru tīklā vai atceļ domēna vārda lietošanas tiesību ierobežošanu. Valsts ieņēmumu dienests informāciju par atslēgtajiem domēna vārdiem un par tīmekļvietnēm vai mobilajām lietotnēm, kurām ir ierobežota piekļuve Latvijas Republikā, publicē Valsts ieņēmumu dienesta tīmekļvietnē. Minētā informācija ir publiski pieejama līdz brīdim, kad Valsts ieņēmumu dienests pieņem lēmumu, ar kuru atceļ piekļuves ierobežošanu tiešsaistes saskarnei elektronisko sakaru tīklā vai atceļ domēna vārda lietošanas tiesību ierobežošanu.";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devītajā daļā vārdus "domēna vārda atslēgšanu vai piekļuves ierobežošanu Latvijas Republikā domēna vārdam vai interneta protokola (IP) adresei" ar vārdiem "piekļuves ierobežošanu tiešsaistes saskarnei elektronisko sakaru tīklā vai lēmumu par domēna vārda lietošanas tiesību ierobežošanu, ar kuru paredz domēna vārda tehniskās informācijas atslēgšanu";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desmitajā daļā vārdus "domēna vārda atslēgšanu" ar vārdiem "piekļuves ierobežošanu tiešsaistes saskarnei elektronisko sakaru tīklā un lēmuma par domēna vārda lietošanas tiesību ierobežošanu, ar kuru paredz domēna vārda tehniskās informācijas atslēgšanu,";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vienpadsmito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nodokļu maksātājs ir novērsis pārkāpumu, kas bija par pamatu šā panta pirmajā daļā minētā lēmuma pieņemšanai, un iesniedzis Valsts ieņēmumu dienestam iesniegumu par pārkāpuma novēršanu, Valsts ieņēmumu dienests triju darbdienu laikā pēc iesnieguma saņemšanas un pārbaudes veikšanas pieņem lēmumu, ar kuru atceļ piekļuves ierobežošanu tiešsaistes saskarnei elektronisko sakaru tīklā vai atceļ domēna vārda lietošanas tiesību ierobežošanu. Minētais lēmums stājas spēkā tā pieņemšanas brīdī. Lēmuma apstrīdēšana vai pārsūdzēšana neaptur tā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divpadsmitajā daļā vārdus "domēna vārda atslēgšanu un piekļuves ierobežošanu Latvijas Republikā domēna vārdam vai interneta protokola (IP) adresei" ar vārdiem "piekļuves ierobežošanu tiešsaistes saskarnei elektronisko sakaru tīklā un lēmumu par domēna vārda lietošanas tiesību ierobežošanu, ar kuru paredz domēna vārda tehniskās informācijas atslēgšanu,";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trīspadsmitajā daļā vārdus "mitināšanas pakalpojumu pārtraukšanu (apturēšanu) tīmekļa vietnei" ar vārdiem "piekļuves ierobežošanu tiešsaistes saskarnei vai saturam informācijas sabiedrības pakalpojumā";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četrpadsmito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Ja nodokļu maksātājs apstrīd lēmumu par piekļuves ierobežošanu tiešsaistes saskarnei vai saturam informācijas sabiedrības pakalpojumā, Valsts ieņēmumu dienests izskata nodokļu maksātāja iesniegumu un piecu darbdienu laikā pēc iesnieguma saņemšanas pieņem attiecīgu lēmumu. Minētā lēmuma apstrīdēšana vai pārsūdzēšana neaptur tā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piecpadsmitajā daļā vārdus "mitināšanas pakalpojumu pārtraukšanu (apturēšanu)" ar vārdiem "piekļuves ierobežošanu tiešsaistes saskarnei vai saturam informācijas sabiedrības pakalpojumā" un vārdus "par mitināšanas pakalpojumu pārtraukšanas (apturēšanas) izbeigšanu" ar vārdiem "ar kuru atceļ piekļuves ierobežošanu tiešsaistes saskarnei vai saturam informācijas sabiedrības pakalpojumā. Minētais lēmums stājas spēkā tā pieņemšanas brīdī. Lēmuma apstrīdēšana vai pārsūdzēšana neaptur tā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sešpadsmito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Elektronisko sakaru komersants, augstākā līmeņa domēna reģistrs, domēna vārda reģistratūra un informācijas sabiedrības pakalpojumu sniedzējs nav atbildīgs par zaudējumiem, kas trešajām personām radīti šā panta pirmajā un trīspadsmitajā daļā minēto lēmumu izpildes rezultātā.".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34.</w:t>
      </w:r>
      <w:r w:rsidR="00000000" w:rsidRPr="00000000" w:rsidDel="00000000">
        <w:rPr>
          <w:vertAlign w:val="superscript"/>
          <w:rtl w:val="0"/>
        </w:rPr>
        <w:t xml:space="preserve">5</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panta nosaukumā vārdus "saistībā ar nodokļu revīzijas (audita)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nodokļu maksātājam, kuram liegums domēna vārda lietošanas tiesību nodošanai piemērots kā nodokļu administrācijas lēmuma izpildes nodrošinājums.".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14.</w:t>
      </w:r>
      <w:r w:rsidR="00000000" w:rsidRPr="00000000" w:rsidDel="00000000">
        <w:rPr>
          <w:rtl w:val="0"/>
        </w:rPr>
        <w:t xml:space="preserve"> </w:t>
      </w:r>
      <w:r w:rsidR="00000000" w:rsidRPr="00000000" w:rsidDel="00000000">
        <w:rPr>
          <w:rtl w:val="0"/>
        </w:rPr>
        <w:t xml:space="preserve">Izslēgt 37.</w:t>
      </w:r>
      <w:r w:rsidR="00000000" w:rsidRPr="00000000" w:rsidDel="00000000">
        <w:rPr>
          <w:vertAlign w:val="superscript"/>
          <w:rtl w:val="0"/>
        </w:rPr>
        <w:t xml:space="preserve">1</w:t>
      </w:r>
      <w:r w:rsidR="00000000" w:rsidRPr="00000000" w:rsidDel="00000000">
        <w:rPr>
          <w:rtl w:val="0"/>
        </w:rPr>
        <w:t xml:space="preserve"> panta otrās daļas ievaddaļā vārdus "un lēmumus par to, ka izdevumi par nokavēto nodokļu maksājumu piedziņu bezstrīda kārtībā sedzami no nodokļu maksātāja līdzekļiem".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15.</w:t>
      </w:r>
      <w:r w:rsidR="00000000" w:rsidRPr="00000000" w:rsidDel="00000000">
        <w:rPr>
          <w:rtl w:val="0"/>
        </w:rPr>
        <w:t xml:space="preserve"> </w:t>
      </w:r>
      <w:r w:rsidR="00000000" w:rsidRPr="00000000" w:rsidDel="00000000">
        <w:rPr>
          <w:rtl w:val="0"/>
        </w:rPr>
        <w:t xml:space="preserve">Izslēgt 61. panta trešās daļas 2. punktā vārdu "bankas".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16.</w:t>
      </w:r>
      <w:r w:rsidR="00000000" w:rsidRPr="00000000" w:rsidDel="00000000">
        <w:rPr>
          <w:rtl w:val="0"/>
        </w:rPr>
        <w:t xml:space="preserve"> </w:t>
      </w:r>
      <w:r w:rsidR="00000000" w:rsidRPr="00000000" w:rsidDel="00000000">
        <w:rPr>
          <w:rtl w:val="0"/>
        </w:rPr>
        <w:t xml:space="preserve">Papildināt 71.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Šajā nodaļā noteiktais ziņojuma sniegšanas pienākums attiecas arī uz subjektu, kurš uz ziņojuma sniegšanas brīdi šīs nodaļas izpratnē vairs nav finanšu iestāde. Šajā gadījumā tas sniedz ziņojumu par to attiecīgā pārskata perioda laikposmu, kurā tas bija finanšu iestāde šīs nodaļas izpratnē.".</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17.</w:t>
      </w:r>
      <w:r w:rsidR="00000000" w:rsidRPr="00000000" w:rsidDel="00000000">
        <w:rPr>
          <w:rtl w:val="0"/>
        </w:rPr>
        <w:t xml:space="preserve"> </w:t>
      </w:r>
      <w:r w:rsidR="00000000" w:rsidRPr="00000000" w:rsidDel="00000000">
        <w:rPr>
          <w:rtl w:val="0"/>
        </w:rPr>
        <w:t xml:space="preserve">Aizstāt 99. panta ceturtajā daļā vārdu "patiesā" ar vārdu "patiesie".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18.</w:t>
      </w:r>
      <w:r w:rsidR="00000000" w:rsidRPr="00000000" w:rsidDel="00000000">
        <w:rPr>
          <w:rtl w:val="0"/>
        </w:rPr>
        <w:t xml:space="preserve"> </w:t>
      </w:r>
      <w:r w:rsidR="00000000" w:rsidRPr="00000000" w:rsidDel="00000000">
        <w:rPr>
          <w:rtl w:val="0"/>
        </w:rPr>
        <w:t xml:space="preserve">Aizstāt 100. panta pirmās daļas 3. punktā vārdus "vairāki patiesā" ar vārdiem "vairāki patiesie".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19.</w:t>
      </w:r>
      <w:r w:rsidR="00000000" w:rsidRPr="00000000" w:rsidDel="00000000">
        <w:rPr>
          <w:rtl w:val="0"/>
        </w:rPr>
        <w:t xml:space="preserve"> </w:t>
      </w:r>
      <w:r w:rsidR="00000000" w:rsidRPr="00000000" w:rsidDel="00000000">
        <w:rPr>
          <w:rtl w:val="0"/>
        </w:rPr>
        <w:t xml:space="preserve">Papildināt informatīvo atsauci uz Eiropas Savienības direktīvām ar 22.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Padomes 2025. gada 14. aprīļa direktīvas (ES) 2025/872, ar ko groza direktīvu 2011/16/ES par administratīvu sadarbību nodokļu jomā.".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25-TA-2335</w:t>
    </w:r>
    <w:r>
      <w:br/>
    </w:r>
    <w:r w:rsidR="00000000" w:rsidRPr="00000000" w:rsidDel="00000000">
      <w:rPr>
        <w:rtl w:val="0"/>
      </w:rPr>
      <w:t xml:space="preserve">Izdrukāts 29.07.2026. 22.52 - 1.0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25-TA-2335</w:t>
    </w:r>
    <w:r>
      <w:br/>
    </w:r>
    <w:r w:rsidR="00000000" w:rsidRPr="00000000" w:rsidDel="00000000">
      <w:rPr>
        <w:rtl w:val="0"/>
      </w:rPr>
      <w:t xml:space="preserve">Izdrukāts 29.07.2026. 22.52 - 1.0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likumprojekts_(grozījumi)_25-TA-2335.docx</dc:title>
</cp:coreProperties>
</file>

<file path=docProps/custom.xml><?xml version="1.0" encoding="utf-8"?>
<Properties xmlns="http://schemas.openxmlformats.org/officeDocument/2006/custom-properties" xmlns:vt="http://schemas.openxmlformats.org/officeDocument/2006/docPropsVTypes"/>
</file>