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vienības piederību vai piekritību valstij Rīgas valstspilsētā un tās nostiprināšanu zemesgrāmatā uz valsts vārda Finanšu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25-TA-996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