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traucējumu un funkcionālo spēju novērtēšanas kritēriji</w:t>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Veselības traucējumu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856"/>
        <w:gridCol w:w="1856"/>
        <w:gridCol w:w="1856"/>
        <w:gridCol w:w="1856"/>
        <w:gridCol w:w="1856"/>
        <w:tblGridChange w:id="0">
          <w:tblGrid>
            <w:gridCol w:w="1856"/>
            <w:gridCol w:w="1856"/>
            <w:gridCol w:w="1856"/>
            <w:gridCol w:w="1856"/>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Veselības traucējumu smaguma pakāpe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Viegla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Mērena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Smaga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Simptomu raksturojums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Simptomi tiek kontrolēti ar ārstēšanu vai periodiski ir viegli simptomi, arī pēc ārstēšanas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viegli simptomi vai periodiski mēreni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mēreni simptomi vai periodiski smagi simptomi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smagi simptomi vai periodiski ļoti smagi simptomi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Fizikālā atradne normāla vai periodiski ir viegla fizikālā atradne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viegla vai periodiski mērena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mērena vai periodiski smaga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fizikālā atradne ir smaga vai periodiski ļoti smaga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Laboratoriski instrumentālās izmeklēšanas dati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Izmaiņu nav vai periodiski ir vieglas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vieglas izmaiņas vai periodiski mērenas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mērenas izmaiņas vai periodiski smagas izmaiņas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Arī pēc ārstēšanas saglabājas smagas izmaiņas vai periodiski ļoti smagas izmaiņas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Funkcionālo spēju novērtēšanas tabula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580"/>
        <w:gridCol w:w="1568"/>
        <w:gridCol w:w="4251"/>
        <w:tblGridChange w:id="0">
          <w:tblGrid>
            <w:gridCol w:w="3580"/>
            <w:gridCol w:w="1568"/>
            <w:gridCol w:w="4251"/>
          </w:tblGrid>
        </w:tblGridChange>
      </w:tblGrid>
      <w:tr>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Funkcionēšanas domēni un kategorijas</w:t>
            </w:r>
            <w:r w:rsidR="00000000" w:rsidRPr="00000000" w:rsidDel="00000000">
              <w:rPr>
                <w:rtl w:val="0"/>
              </w:rPr>
              <w:t xml:space="preserve"> (saskaņā ar SFK)</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Ierobežojuma pakāpe</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 – ierobežojuma nav</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 viegla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 mērena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 smaga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 ļoti smaga</w:t>
            </w:r>
          </w:p>
        </w:tc>
        <w:tc>
          <w:tcPr>
            <w:shd w:fill="ffffff"/>
            <w:vAlign w:val="center"/>
            <w:trHeight w="exact" w:val="75"/>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Piezīmes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Specifiskās garīgās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b140. Uzmanība (noturība, maiņa, sadalīšana)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b144. Atmiņa (īslaicīgā, ilglaicīgā)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b164. Augstākā līmeņa kognitīvās funkcijas (abstrahēšana, organizēšana un plānošana, izpratnes spēja, spriestspēja, problēmu risināšana)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Uzmanība</w:t>
            </w:r>
            <w:r w:rsidR="00000000" w:rsidRPr="00000000" w:rsidDel="00000000">
              <w:rPr>
                <w:rtl w:val="0"/>
              </w:rPr>
              <w:t xml:space="preserve"> – novērtē uzmanības koncentrēšanu nepieciešamajā laika periodā, uzmanības maiņu, kā arī tās sadalīšanu uz diviem vai vairākiem stimuliem vienlaikus.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Atmiņa</w:t>
            </w:r>
            <w:r w:rsidR="00000000" w:rsidRPr="00000000" w:rsidDel="00000000">
              <w:rPr>
                <w:rtl w:val="0"/>
              </w:rPr>
              <w:t xml:space="preserve"> – novērtē īslaicīgo un ilglaicīgo atmiņu.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Abstrakcija</w:t>
            </w:r>
            <w:r w:rsidR="00000000" w:rsidRPr="00000000" w:rsidDel="00000000">
              <w:rPr>
                <w:rtl w:val="0"/>
              </w:rPr>
              <w:t xml:space="preserve"> – loģisks process, kurā doma novēršas no kāda priekšmeta vai parādības nebūtiskajām, nejaušajām pazīmēm un izdala, fiksē to vispārīgās un būtiskās pazīmes. Abstrahēšana – abstraktu jēdzienu veidošana; vispārināšana.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Organizēšana</w:t>
            </w:r>
            <w:r w:rsidR="00000000" w:rsidRPr="00000000" w:rsidDel="00000000">
              <w:rPr>
                <w:rtl w:val="0"/>
              </w:rPr>
              <w:t xml:space="preserve"> – apvienot, saliedēt (ko) noteiktā kopumā, sistēmā (parasti kāda mērķa sasniegšanai). Kārtot, veidot (ko) plānveidīgi, saskaņoti.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Plānošana</w:t>
            </w:r>
            <w:r w:rsidR="00000000" w:rsidRPr="00000000" w:rsidDel="00000000">
              <w:rPr>
                <w:rtl w:val="0"/>
              </w:rPr>
              <w:t xml:space="preserve"> – spēja un/vai process, kas nodrošina uzvedības pakāpeniskumu, posmsecīgumu, mērķtiecīgumu un efektivitāti.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Pašizpratne</w:t>
            </w:r>
            <w:r w:rsidR="00000000" w:rsidRPr="00000000" w:rsidDel="00000000">
              <w:rPr>
                <w:rtl w:val="0"/>
              </w:rPr>
              <w:t xml:space="preserve"> – sevis un savas uzvedības apzināšanās un saprašana.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Spriestspēja</w:t>
            </w:r>
            <w:r w:rsidR="00000000" w:rsidRPr="00000000" w:rsidDel="00000000">
              <w:rPr>
                <w:rtl w:val="0"/>
              </w:rPr>
              <w:t xml:space="preserve"> – spēja veidot spriedumu.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Problēmu risināšana</w:t>
            </w:r>
            <w:r w:rsidR="00000000" w:rsidRPr="00000000" w:rsidDel="00000000">
              <w:rPr>
                <w:rtl w:val="0"/>
              </w:rPr>
              <w:t xml:space="preserve"> – spēja identificēt un analizēt pretrunīgu informāciju un rast risinājumu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Sensorās funkcijas un sāpes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b280. Sāpes (sāpju sajūta)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Novērtējot </w:t>
            </w:r>
            <w:r w:rsidR="00000000" w:rsidRPr="00000000" w:rsidDel="00000000">
              <w:rPr>
                <w:b w:val="1"/>
                <w:rtl w:val="0"/>
              </w:rPr>
              <w:t xml:space="preserve">sāpes</w:t>
            </w:r>
            <w:r w:rsidR="00000000" w:rsidRPr="00000000" w:rsidDel="00000000">
              <w:rPr>
                <w:rtl w:val="0"/>
              </w:rPr>
              <w:t xml:space="preserve">, ņem vērā sāpju patofizioloģiju – nociceptīvas vai neiropātiskas (perifēras, centrālas); sāpju ilgumu (hroniskas sāpes ilgst vairāk par 3–6 mēnešiem), lokalizāciju, stiprumu, nepārtrauktību, provocējošos faktorus, kontrolēšanas iespējas. Par sāpēm spriež, uzklausot klienta sūdzības, novērojot uzvedību, veicot klienta izmeklēšanu, kā arī ņemot vērā informāciju medicīniskajos dokumentos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Sirds</w:t>
            </w:r>
            <w:r w:rsidR="00000000" w:rsidRPr="00000000" w:rsidDel="00000000">
              <w:rPr>
                <w:rtl w:val="0"/>
              </w:rPr>
              <w:t xml:space="preserve">–</w:t>
            </w:r>
            <w:r w:rsidR="00000000" w:rsidRPr="00000000" w:rsidDel="00000000">
              <w:rPr>
                <w:b w:val="1"/>
                <w:rtl w:val="0"/>
              </w:rPr>
              <w:t xml:space="preserve">asinsvadu, asinsrades, imūnās un elpošanas sistēmu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b455. Slodzes tolerances funkcijas (vispārējā fiziskā izturība, aerobiskā spēja, nogurdināmība)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Slodzes toleranci</w:t>
            </w:r>
            <w:r w:rsidR="00000000" w:rsidRPr="00000000" w:rsidDel="00000000">
              <w:rPr>
                <w:rtl w:val="0"/>
              </w:rPr>
              <w:t xml:space="preserve"> novērtē, ņemot vērā sirds slimību funkcionālo klasifikāciju (</w:t>
            </w:r>
            <w:r w:rsidR="00000000" w:rsidRPr="00000000" w:rsidDel="00000000">
              <w:rPr>
                <w:i w:val="1"/>
                <w:rtl w:val="0"/>
              </w:rPr>
              <w:t xml:space="preserve">NYHA</w:t>
            </w:r>
            <w:r w:rsidR="00000000" w:rsidRPr="00000000" w:rsidDel="00000000">
              <w:rPr>
                <w:rtl w:val="0"/>
              </w:rPr>
              <w:t xml:space="preserve">), EhoKG un veloergometrijas datus, arteriālās hipertensijas pakāpi, pulmonāro hipertensiju, intermitējošo klaudikāciju, venozo mazspēju, elpošanas mazspēju, imūnsistēmas un hematoloģiskās sistēmas izmaiņas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Nervu</w:t>
            </w:r>
            <w:r w:rsidR="00000000" w:rsidRPr="00000000" w:rsidDel="00000000">
              <w:rPr>
                <w:rtl w:val="0"/>
              </w:rPr>
              <w:t xml:space="preserve">–</w:t>
            </w:r>
            <w:r w:rsidR="00000000" w:rsidRPr="00000000" w:rsidDel="00000000">
              <w:rPr>
                <w:b w:val="1"/>
                <w:rtl w:val="0"/>
              </w:rPr>
              <w:t xml:space="preserve">muskuļu</w:t>
            </w:r>
            <w:r w:rsidR="00000000" w:rsidRPr="00000000" w:rsidDel="00000000">
              <w:rPr>
                <w:rtl w:val="0"/>
              </w:rPr>
              <w:t xml:space="preserve">–</w:t>
            </w:r>
            <w:r w:rsidR="00000000" w:rsidRPr="00000000" w:rsidDel="00000000">
              <w:rPr>
                <w:b w:val="1"/>
                <w:rtl w:val="0"/>
              </w:rPr>
              <w:t xml:space="preserve">skeleta un ar kustībām saistītās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b710. Locītavu kustību funkcijas (kustību apjoms un vieglums)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b730. Muskuļu spēka funkcijas (muskuļu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locītavu kustību</w:t>
            </w:r>
            <w:r w:rsidR="00000000" w:rsidRPr="00000000" w:rsidDel="00000000">
              <w:rPr>
                <w:rtl w:val="0"/>
              </w:rPr>
              <w:t xml:space="preserve"> apjomu, vieglumu un stabilitāti un patoloģijas gadījumā – ietekmi uz ikdienas aktivitātēm.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Novērtē </w:t>
            </w:r>
            <w:r w:rsidR="00000000" w:rsidRPr="00000000" w:rsidDel="00000000">
              <w:rPr>
                <w:b w:val="1"/>
                <w:rtl w:val="0"/>
              </w:rPr>
              <w:t xml:space="preserve">muskuļu spēku</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balles – normāls spēks;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pietiekami lielu pretestību, bet spēks tomēr nedaudz samazināts;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mērenu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balles – var izturēt vieglu pretestību;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balles – var veikt kustības, bet bez pretestības;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balles – nevar pārvarēt gravitācijas spēku, kustības iespējamas, tikai saglabājot locekļa 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balle – tikai atsevišķu muskuļa šķiedru saraušanās, bez locekļa kustībām;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 – pilnīga paralīze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Mācīšanās un zināšanu lietošana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d155. Prasmju apgūšana (elementāru, mērķtiecīgu darbību apgūšana, sarežģītu prasmju apgūšana)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d177. Lēmumu pieņemšana (izvēles veikšana, izvēles īstenošana, izvēles efektu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Prasmju apgūšana</w:t>
            </w:r>
            <w:r w:rsidR="00000000" w:rsidRPr="00000000" w:rsidDel="00000000">
              <w:rPr>
                <w:rtl w:val="0"/>
              </w:rPr>
              <w:t xml:space="preserve">. Novērtē elementāru mērķtiecīgu darbību apgūšanu, piemēram, manipulēt ar galda piederumiem, zīmuli vai vienkāršiem darba rīkiem, kā arī sarežģītu prasmju apgūšanu, piemēram, rīkoties ar datoru, braukt ar automašīnu.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Lēmumu pieņemšana</w:t>
            </w:r>
            <w:r w:rsidR="00000000" w:rsidRPr="00000000" w:rsidDel="00000000">
              <w:rPr>
                <w:rtl w:val="0"/>
              </w:rPr>
              <w:t xml:space="preserve">. Novērtē spēju veikt izvēli starp vairākām iespējām, izvēles īstenošanu un efekta novērtēšanu, piemēram, noteikta priekšmeta izvēle un nopirkšana, viena no vairākiem veicamiem uzdevumiem izvēle un īstenošana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Komunikācija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d399. Komunicēšana (Spēja sazināties ar valodas, zīmju un simbolu palīdzību, spēja lietot saziņas līdzekļus)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Komunicēšana</w:t>
            </w:r>
            <w:r w:rsidR="00000000" w:rsidRPr="00000000" w:rsidDel="00000000">
              <w:rPr>
                <w:rtl w:val="0"/>
              </w:rPr>
              <w:t xml:space="preserve">. Novērtē spēju sazināties verbāli un rakstveidā, kā arī izmantojot zīmes vai simbolus un telekomunikācijas līdzekļus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Mobilitāte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d410. Ķermeņa stāvokļa maiņa (stāvokļa ieņemšana un maiņa)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d415. Ķermeņa pozīcijas saglabāšana (atrašanās vienā ķermeņa stāvoklī nepieciešamo laikposmu)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d430. Priekšmetu pacelšana un pārnešana (priekšmetu pacelšana un pārvietošana)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d440. Smalku darbību veikšana ar rokām (koordinētu darbību veikšana ar roku pirkstiem)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d445. Plaukstu un roku izmantošana (koordinētu darbību veikšana, lietojot plaukstas un rokas)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d450. Staigāšana (pārvietošanās kājām pa dažādām virsmām)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stāvokļa maiņa</w:t>
            </w:r>
            <w:r w:rsidR="00000000" w:rsidRPr="00000000" w:rsidDel="00000000">
              <w:rPr>
                <w:rtl w:val="0"/>
              </w:rPr>
              <w:t xml:space="preserve">. Novērtē spēju ieņemt un mainīt dažādus ķermeņa stāvokļus, piemēram, sēdus vai stāvus, noliekšanās.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Ķermeņa pozīcijas saglabāšana</w:t>
            </w:r>
            <w:r w:rsidR="00000000" w:rsidRPr="00000000" w:rsidDel="00000000">
              <w:rPr>
                <w:rtl w:val="0"/>
              </w:rPr>
              <w:t xml:space="preserve">. Novērtē ķermeņa stāvokļa saglabāšanas ilgumu tik, cik nepieciešams, piemēram, stāvēt 30 minūtes.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Priekšmetu pacelšana un nešana</w:t>
            </w:r>
            <w:r w:rsidR="00000000" w:rsidRPr="00000000" w:rsidDel="00000000">
              <w:rPr>
                <w:rtl w:val="0"/>
              </w:rPr>
              <w:t xml:space="preserve">. Novērtē spēju pacelt un pārnest priekšmetus, piemēram, pacelt un pārnest somu.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Smalku darbību veikšana ar rokām</w:t>
            </w:r>
            <w:r w:rsidR="00000000" w:rsidRPr="00000000" w:rsidDel="00000000">
              <w:rPr>
                <w:rtl w:val="0"/>
              </w:rPr>
              <w:t xml:space="preserve">. Novērtē mazu priekšmetu satveršanu ar pirkstiem, sīkas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Plaukstu un roku izmantošana</w:t>
            </w:r>
            <w:r w:rsidR="00000000" w:rsidRPr="00000000" w:rsidDel="00000000">
              <w:rPr>
                <w:rtl w:val="0"/>
              </w:rPr>
              <w:t xml:space="preserve">. Novērtē roku izmantošanu koordinētu darbību veikšanai, satverot un manipulējot priekšmetus, piemēram, durvju roktura satveršana un durvju vilkšana vai grūšana.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Staigāšana</w:t>
            </w:r>
            <w:r w:rsidR="00000000" w:rsidRPr="00000000" w:rsidDel="00000000">
              <w:rPr>
                <w:rtl w:val="0"/>
              </w:rPr>
              <w:t xml:space="preserve">. Novērtē spēju staigāt gan mājās, gan ārpus mājas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Pašaprūpe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d510. Mazgāšanās (visa ķermeņa vai ķermeņa daļu mazgāšana un noslaucīšana)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d540. Ģērbšanās (koordinētu darbību veikšana noteiktā secībā, uzvelkot un novelkot drēbes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d550. Ēšana (barības paņemšana no šķīvja, ievietošana mutē, košļāšana un norīšana, dzēriena dzeršana)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d598. Cita precizēta pašaprūpe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Mazgāšanās</w:t>
            </w:r>
            <w:r w:rsidR="00000000" w:rsidRPr="00000000" w:rsidDel="00000000">
              <w:rPr>
                <w:rtl w:val="0"/>
              </w:rPr>
              <w:t xml:space="preserve">. Novērtē spēju veikt visa ķermeņa mazgāšanu, noslaucīšanos.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Ģērbšanās</w:t>
            </w:r>
            <w:r w:rsidR="00000000" w:rsidRPr="00000000" w:rsidDel="00000000">
              <w:rPr>
                <w:rtl w:val="0"/>
              </w:rPr>
              <w:t xml:space="preserve">. Novērtē spēju uzvilkt un novilkt apģērbu un apavus.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Ēšana</w:t>
            </w:r>
            <w:r w:rsidR="00000000" w:rsidRPr="00000000" w:rsidDel="00000000">
              <w:rPr>
                <w:rtl w:val="0"/>
              </w:rPr>
              <w:t xml:space="preserve">. Novērtē spēju ēst un dzert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 Mijiedarbība un attiecības ar citiem cilvēkiem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d720. Kompleksa mijiedarbība ar citiem cilvēkiem (attiecību veidošana, uzvedības kontrole, sociālo normu ievērošana)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Kompleksa mijiedarbība ar citiem cilvēkiem</w:t>
            </w:r>
            <w:r w:rsidR="00000000" w:rsidRPr="00000000" w:rsidDel="00000000">
              <w:rPr>
                <w:rtl w:val="0"/>
              </w:rPr>
              <w:t xml:space="preserve">. Novērtē attiecību veidošanu, uzvedības regulēšanu, sociālo normu ievērošanu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Veicot funkcionālo spēju novērtējumu un nosakot funkcijas vai aktivitātes ierobežojuma pakāpi (viegla, mērena, smaga, ļoti smaga), komisijas ārsts ņem vērā funkcijas vai aktivitātes ierobežojuma izteiktību, aktivitātes veikšanas kvalitāti, tempu, patērēto enerģiju un sasniegto rezultātu.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Apkopojot veselības traucējumu un funkcionālo spēju novērtējumu, eksperts izdara gala slēdzienu par klienta funkcionēšanas ierobežojumu, kā arī izsaka viedokli par ierobežojuma stabilitāti un prognozi.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Veselības traucējumu un funkcionālo spēju kopējais novērtējums ir pamats lēmuma pieņemšanai par invaliditāti un darbspēju zaudējumu: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r w:rsidR="00000000" w:rsidRPr="00000000" w:rsidDel="00000000">
        <w:rPr>
          <w:b w:val="1"/>
          <w:rtl w:val="0"/>
        </w:rPr>
        <w:t xml:space="preserve"> funkcionēšanas ierobežojumu nav vai tie ir viegli</w:t>
      </w:r>
      <w:r w:rsidR="00000000" w:rsidRPr="00000000" w:rsidDel="00000000">
        <w:rPr>
          <w:rtl w:val="0"/>
        </w:rPr>
        <w:t xml:space="preserve"> – nerada būtiskas problēmas funkcionēt. Invaliditāti nenosaka. Vispārējo darbspēju zaudējums līdz 24 %;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r w:rsidR="00000000" w:rsidRPr="00000000" w:rsidDel="00000000">
        <w:rPr>
          <w:b w:val="1"/>
          <w:rtl w:val="0"/>
        </w:rPr>
        <w:t xml:space="preserve"> funkcionēšanas ierobežojumi mēreni</w:t>
      </w:r>
      <w:r w:rsidR="00000000" w:rsidRPr="00000000" w:rsidDel="00000000">
        <w:rPr>
          <w:rtl w:val="0"/>
        </w:rPr>
        <w:t xml:space="preserve"> – funkcionēšana ir būtiski ierobežota, bet ne tik lielā mērā, lai ierobežojums būtu smags (ikdienas dzīves aktivitātes var veikt patstāvīgi, bet būtiski lēnākā tempā vai ar lielāku piepūli, vai sliktākā kvalitātē, salīdzinot ar normāli pieņemto attiecīgā vecuma grupā). Nosakāma III invaliditātes grupa, kā arī vispārējo darbspēju zaudējums 25–59 %;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b w:val="1"/>
          <w:rtl w:val="0"/>
        </w:rPr>
        <w:t xml:space="preserve"> funkcionēšanas ierobežojumi smagi</w:t>
      </w:r>
      <w:r w:rsidR="00000000" w:rsidRPr="00000000" w:rsidDel="00000000">
        <w:rPr>
          <w:rtl w:val="0"/>
        </w:rPr>
        <w:t xml:space="preserve"> – funkcionēšana ir būtiski ierobežota, ierobežojums ir lielāks par mērenu, bet tas nav ļoti smags (ikdienas dzīves aktivitāšu lielāko daļu var veikt patstāvīgi, bet būtiski lēnākā tempā vai ar lielāku piepūli, vai sliktākā kvalitātē, salīdzinot ar normāli pieņemto attiecīgā vecuma grupā, epizodiski nepieciešama palīdzība vai uzraudzība). Nosakāma II invaliditātes grupa, kā arī vispārējo darbspēju zaudējums 60–79 %;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r w:rsidR="00000000" w:rsidRPr="00000000" w:rsidDel="00000000">
        <w:rPr>
          <w:b w:val="1"/>
          <w:rtl w:val="0"/>
        </w:rPr>
        <w:t xml:space="preserve"> funkcionēšanas ierobežojumi ļoti smagi</w:t>
      </w:r>
      <w:r w:rsidR="00000000" w:rsidRPr="00000000" w:rsidDel="00000000">
        <w:rPr>
          <w:rtl w:val="0"/>
        </w:rPr>
        <w:t xml:space="preserve"> – funkcionēšana ir ļoti ierobežota vai praktiski nav iespējama (nepieciešamība pēc pastāvīgas vai biežas epizodiskas palīdzības vai uzraudzības ikdienas dzīves aktivitātēs). Nosakāma I invaliditātes grupa, kā arī vispārējo darbspēju zaudējums 80–100 %.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noteikumu_konsolidētā_versija_p5_23-TA-2608.docx</dc:title>
</cp:coreProperties>
</file>

<file path=docProps/custom.xml><?xml version="1.0" encoding="utf-8"?>
<Properties xmlns="http://schemas.openxmlformats.org/officeDocument/2006/custom-properties" xmlns:vt="http://schemas.openxmlformats.org/officeDocument/2006/docPropsVTypes"/>
</file>