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26. aprīļa noteikumos Nr. 264 "Darbības programmas "Izaugsme un nodarbinātība" 9.1.3. specifiskā atbalsta mērķa "Paaugstināt resocializācijas sistēmas efektivitāti"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ministru kabineta 2014.gada 16. decembra noteikumu Nr. 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4</w:t>
      </w:r>
      <w:r w:rsidR="00000000" w:rsidRPr="00000000" w:rsidDel="00000000">
        <w:rPr>
          <w:rtl w:val="0"/>
        </w:rPr>
        <w:t xml:space="preserve"> 7. apakšpunktu atļaut Centrālajai finanšu un līgumu aģentūrai pagarināt projekta Nr. 9.1.3.0/16/I/001 "Resocializācijas sistēmas efektivitātes paaugstināšana" īstenošanas termiņu vairāk nekā par sešiem mēnešiem.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ministrijai sadarbībā ar Centrālo finanšu un līgumu aģentūru nodrošināt, ka finansējuma saņēmējs uzņemas papildu līgumsaistības projektā Nr. 9.1.3.0/16/I/001 "Resocializācijas sistēmas efektivitātes paaugstināšana", palielinot pieejamo kopējo attiecināmo finansējumu par 277 898 euro tikai pēc tam, kad ir stājušies spēkā: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grozījumi Ministru kabineta 2016. gada 17. maija noteikumos Nr. 299 "Darbības programmas "Izaugsme un nodarbinātība" 9.1.2. specifiskā atbalsta mērķa "Palielināt bijušo ieslodzīto integrāciju sabiedrībā un darba tirgū" īstenošanas noteikumi", pārdalot finansējumu 277 650 euro apmērā 9.1.3. specifiskajam atbalsta mērķim "Paaugstināt resocializācijas sistēmas efektivitāti";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grozījumi Centrālās finanšu un līgumu aģentūras un Ieslodzījuma vietu pārvaldes 2016. gada 9. decembra vienošanās par projekta Nr. 9.1.2.0/16/I/001 "Bijušo ieslodzīto integrācija sabiedrībā un darba tirgū" īstenošanu, kas paredz kopējā attiecināmā finansējuma samazinājumu par 277 650 </w:t>
      </w:r>
      <w:r w:rsidR="00000000" w:rsidRPr="00000000" w:rsidDel="00000000">
        <w:rPr>
          <w:i w:val="1"/>
          <w:rtl w:val="0"/>
        </w:rPr>
        <w:t xml:space="preserve">euro</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22-TA-1977</w:t>
    </w:r>
    <w:r>
      <w:br/>
    </w:r>
    <w:r w:rsidR="00000000" w:rsidRPr="00000000" w:rsidDel="00000000">
      <w:rPr>
        <w:rtl w:val="0"/>
      </w:rPr>
      <w:t xml:space="preserve">Izdrukāts 29.07.2026. 21.47 - 3.0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mk_sēdes_protokollēmuma_projekts_22-TA-1977.docx</dc:title>
</cp:coreProperties>
</file>

<file path=docProps/custom.xml><?xml version="1.0" encoding="utf-8"?>
<Properties xmlns="http://schemas.openxmlformats.org/officeDocument/2006/custom-properties" xmlns:vt="http://schemas.openxmlformats.org/officeDocument/2006/docPropsVTypes"/>
</file>