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teritoriālās sadarbības mērķa (Interreg) programmu 2021.-2027.gadam finansēto projektu finanšu kontroles veikšanas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teritoriālās sadarbības mērķa (Interreg) programmu 2021.-2027. gadam vadības likuma</w:t>
      </w:r>
      <w:r w:rsidR="00000000" w:rsidRPr="00000000" w:rsidDel="00000000">
        <w:rPr>
          <w:rStyle w:val="paragraph"/>
          <w:i w:val="1"/>
          <w:rtl w:val="0"/>
        </w:rPr>
        <w:t xml:space="preserve"> 14. panta 5.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veikta Eiropas Savienības Kohēzijas politikas mērķa "Eiropas teritoriālā sadarbība" (Interreg) programmu (turpmāk – programmas) finansēto projektu finanšu kontrole.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Programmu finansētie projekti šo noteikumu izpratnē ir Latvijas Republikā reģistrētu finansējuma saņēmēju (turpmāk – finansējuma saņēmēji) veiktās aktivitātes programmu ietvaros īstenotajos projektos.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(turpmāk – finanšu kontroles institūcija) nodrošina finanšu kontroli, veicot izdevumu, kuri radušies finansējuma saņēmēju veikto projektu aktivitāšu ietvaros, atbilstības pārbaudi šādās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Igaunijas-Latvijas pārrobežu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Latvijas-Lietuvas pārrobežu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Baltijas jūras reģiona pārrobežu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INTERREG Baltijas jūras reģiona transnacionālās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INTERREG EUROPE starpreģionu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URBACT IV starpreģionu sadarbības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citās Eiropas Savienības Kohēzijas politikas mērķa "Eiropas teritoriālā sadarbība" (Interreg) programmās, kurās var piedalīties Latvijas Republikā reģistrēti finansējuma saņēmēji saskaņā ar attiecīgo programmu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kontroles institūcija nodrošina projekta ietvaros īstenoto aktivitāšu un izlietotā finansējuma atbilstības pārbaudi. Finanšu kontroli veic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minētajām programmām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24. jūnija Regulai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Regulai (ES) Nr. </w:t>
      </w:r>
      <w:r w:rsidR="00000000" w:rsidRPr="00000000" w:rsidDel="00000000">
        <w:rPr>
          <w:rtl w:val="0"/>
        </w:rPr>
        <w:t xml:space="preserve">2021/1059</w:t>
      </w:r>
      <w:r w:rsidR="00000000" w:rsidRPr="00000000" w:rsidDel="00000000">
        <w:rPr>
          <w:rtl w:val="0"/>
        </w:rPr>
        <w:t xml:space="preserve">  par īpašiem noteikumiem attiecībā uz Eiropas teritoriālās sadarbības mērķi (Interreg), kas saņem atbalstu no Eiropas Reģionālās attīstības fonda un ārējās finansēšanas instrumentiem;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2021. gada 24. jūnija regula (ES) Nr. </w:t>
      </w:r>
      <w:r w:rsidR="00000000" w:rsidRPr="00000000" w:rsidDel="00000000">
        <w:rPr>
          <w:rtl w:val="0"/>
        </w:rPr>
        <w:t xml:space="preserve">2021/1058</w:t>
      </w:r>
      <w:r w:rsidR="00000000" w:rsidRPr="00000000" w:rsidDel="00000000">
        <w:rPr>
          <w:rtl w:val="0"/>
        </w:rPr>
        <w:t xml:space="preserve"> par Eiropas Reģionālās attīstības fondu un Kohēzijas fondu;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normatīvajiem aktiem, kuri reglamentē projekta ietvaros veicamās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attiecīgās programmas īstenošanas nolikumā,  kas nosaka projektu īstenošanas un kontroles kārtību, kā arī programmas izmaksu attiecināmību (turpmāk –  programmas rokasgrāmata) un līgumā ar programmas vadošo iestādi par projekta īstenošanu (turpmāk - finansēšanas līgums)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kontrole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risku balstītas izlases veidā veiktas finansējuma saņēmēja projekta ietvaros plānoto iepirkumu dokumentācijas vai norises pārbaudes (turpmāk – iepirkumu pirmspārbaudes);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izmaksu, kuras iekļautas finansējuma saņēmēja pārskatā par īstenotajām projekta aktivitātēm un veiktajām izmaksām (turpmāk – pārskats), pārbaudi atbilstoši programmas rokasgrāmatā noteiktajiem pārbaudes veidiem vai finanšu kontroles institūcijas veiktajai izlasei, ja to pieļauj  programmas rokasgrāmatā minētie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risku balstītas izlases veidā veiktas pārbaudes projekta īstenošanas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kontroles institūcija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minētās finanšu kontroles ietvaros pārbauda,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lai ar projekta īstenošanu saistītie dokumentu oriģināli un to atvasinājumi ar juridisku spēku tiktu glabāti atbilstoši programmas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veiktie darbi, piegādes, sniegtie pakalpojumi un citi izdevumi ir atbilstoši iepirkti un paredzēti  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attiecināmajās izmaksās nav iekļautas finansējuma saņēmēja pamatdarbības izmaksas vai no citiem Eiropas Savienības, starptautiskajiem vai nacionālajiem finanšu instrumentiem līdzfinansētas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ievērotas programmas publicitātes prasības un prasības, kas noteiktas Eiropas Savienības tieši piemērojamos normatīvajos aktos par Eiropas Savienības Kohēzijas politikas mērķa ”Eiropas teritoriālā sadarbība” (Interreg) publicitātes un informācijas prasību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uztur atsevišķu grāmatvedības uzskaiti visām ar projektu saistītajām tiešajām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kontroles institūcija nodrošina iekšējās kontroles sistēmas izveidošanu un uzturēšanu, izstrādā un tīmekļvietnē </w:t>
      </w:r>
      <w:r w:rsidR="00000000" w:rsidRPr="00000000" w:rsidDel="00000000">
        <w:rPr>
          <w:rtl w:val="0"/>
        </w:rPr>
        <w:t xml:space="preserve">www.interreg.lv</w:t>
      </w:r>
      <w:r w:rsidR="00000000" w:rsidRPr="00000000" w:rsidDel="00000000">
        <w:rPr>
          <w:rtl w:val="0"/>
        </w:rPr>
        <w:t xml:space="preserve"> publicē vadlīnijas finansējuma saņēmējiem pareizai finanšu pārvaldībai projektu īstenošanā, ja nepieciešams, nodrošinot to aktualizēšanu.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saņēmējam ir pienākums 10 darbdienu laikā informēt finanšu kontroles institūciju par finansēšanas līguma un līguma starp projekta partneriem par projekta ieviešanu (turpmāk – partnerības līgums) noslēgšanu un iesniegt to kopijas.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finanšu kontroles institūcija konstatē, ka pilnībā vai daļēji nav ievērotas tieši piemērojamos Eiropas Savienības vai Latvijas Republikas normatīvajos aktos, programmas rokasgrāmatā, finansēšanas līgumā vai partnerības līgumā noteiktās prasības, tā, ņemot vērā pārkāpuma apmēru un raksturu, samazina pārskatā iekļautās attiecināmās izmaksas par summu, kas atbilst neatbilstoši veikto izmaksu apjomam, vai proporcionāli saskaņā ar  programmas rokasgrāmatu, vai, ja nav ievēroti publiskā iepirkuma noteikumi, saskaņā ar Eiropas Komisijas apstiprinātām pamatnostādnēm par tādu finanšu korekciju noteikšanu, kuras publiskā iepirkuma noteikumu neievērošanas gadījumā veic attiecībā uz izdevumiem, ko finansē Eiropas Savienība saskaņā ar dalīto pārvaldību, ja konstatē, ka neatbilstoši veikto izmaksu summu nav iespējams konkrēti noteikt vai būtu nesamērīgi samazināt projekta attiecināmo izmaksu 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Iepirkumu pirmspārbaudes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Finansējuma saņēmējs 10 darbdienu laikā pēc finansēšanas līguma noslēgšanas iesniedz finanšu kontroles institūcijai projekta iepirkumu plānu </w:t>
      </w:r>
      <w:r w:rsidR="00000000" w:rsidRPr="00000000" w:rsidDel="00000000">
        <w:rPr>
          <w:rtl w:val="0"/>
        </w:rPr>
        <w:t xml:space="preserve">(pielikums)</w:t>
      </w:r>
      <w:r w:rsidR="00000000" w:rsidRPr="00000000" w:rsidDel="00000000">
        <w:rPr>
          <w:rtl w:val="0"/>
        </w:rPr>
        <w:t xml:space="preserve">. Ja Finanšu kontroles institūcija, izskatot iesniegto projekta iepirkumu plānu konstatē, ka finansējuma saņēmēja projekta ietvaros plānotā līguma priekšmets neatbilst  projektā plānotajām darbībām vai iepirkumu plānā minētā informācija liecina par iespējamiem normatīvo aktu pārkāpumiem jomās, kas saistītas ar publisko iepirkumu vai iepirkuma procedūru un tās piemērošanas kārtību pasūtītāja finansētiem projektiem, tad finansējuma saņēmējs finanšu kontroles institūcijas noteiktajā termiņā iesniedz iepirkumu plāna precizējumus.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projekta ieviešanas laikā projektā rodas izmaiņas, kas ietekmē finansējuma saņēmēja projekta iepirkumu plānā norādīto iepirkuma procedūru, finansējuma saņēmējs projekta iepirkumu plānu aktualizē un iesniedz finanšu kontroles institūcijai.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Finanšu kontroles institūcija uz risku balstītas izlases veidā veic projekta iepirkumu plānā norādīto iepirkumu pirmspārbaudes. Finansējuma saņēmēja pienākums ir finanšu kontroles institūcijas noteiktajā termiņā iesniegt pieprasīto informāciju iepirkumu pirmspārbaužu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kontroles institūcija 20 darbdienu laikā pēc iepirkumu pirmspārbaudes rezultātu noteikšanai nepieciešamo dokumentu vai informācijas saņemšanas nosūta finansējuma saņēmējam vienu no šādiem atzinumiem: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pozitīvu atzinumu, ja iepirkumā nav konstatēti pārkāpumi vai konstatētie pārkāpumi nav būtiski un nevar ietekmēt lēmumu par iepirkuma līguma slēgšanas tiesību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atzinumu ar iebildumiem, ja iepirkumā ir konstatēti pārkāpumi, bet tos ir iespējams novērst iepirkuma procedūras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negatīvu atzinumu, ja iepirkumā ir konstatēti tādi pārkāpumi, kurus nav iespējams novērst uzsāktās iepirkuma procedūras laikā un kuri var ietekmēt lēmumu par iepirkuma līguma slēgšanas tiesību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finanšu kontroles institūcija par projekta iepirkumā konstatētajiem pārkāpumiem ir sniegusi atzinumu ar iebildumiem, finansējuma saņēmējs 20 darbdienu laikā pēc atzinuma saņemšanas sagatavo un iesniedz finanšu kontroles institūcijai rakstisku informāciju par projekta iepirkumā konstatēto pārkāpumu novēršanu.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Finanšu kontroles institūcija pārbauda, vai finansējuma saņēmējs ir novērsis atzinumā minētos pārkāpumus, un šo noteikumu 20 darbdienu laikā sniedz vienu no šādiem atzinumiem: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pozitīvu atzinumu, ja finansējuma saņēmējs ir novērsis atzinumā minētos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negatīvu atzinumu, ja finansējuma saņēmējs nav novērsis atzinumā minētos pārkāpumus.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finanšu kontroles institūcija par projekta iepirkumā konstatētajiem pārkāpumiem ir sniegusi negatīvu atzinumu, tā var lemt, ka izdevumi, kuri saistīti ar attiecīgo iepirkumu, ir pilnīgi vai daļēji (atkarībā no pārkāpuma būtiskuma) neattiecināmi un rīkojas saskaņā ar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Pārskatu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Finansējuma saņēmējs 10 darbdienu laikā, ja programmas rokasgrāmatā nav noteikts cits iesniegšanas termiņš, pēc attiecīgā projekta pārskata perioda beigām iesniedz finanšu kontroles institūcijai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minēto pārskatu, pievienojot izdevumus pamatojošos dokumentus par attiecīgajā pārskata periodā notikušajām projekta aktivitātēm un veiktajām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Finanšu kontroles institūcija sniedz atbildi, vai par iesniegto pārskatu ir nepieciešama papildu informācija atbilstoši šo noteikumu </w:t>
      </w:r>
      <w:r w:rsidR="00000000" w:rsidRPr="00000000" w:rsidDel="00000000">
        <w:rPr>
          <w:rtl w:val="0"/>
        </w:rPr>
        <w:t xml:space="preserve">19. </w:t>
      </w:r>
      <w:r w:rsidR="00000000" w:rsidRPr="00000000" w:rsidDel="00000000">
        <w:rPr>
          <w:rtl w:val="0"/>
        </w:rPr>
        <w:t xml:space="preserve">punktam</w:t>
      </w:r>
      <w:r w:rsidR="00000000" w:rsidRPr="00000000" w:rsidDel="00000000">
        <w:rPr>
          <w:rtl w:val="0"/>
        </w:rPr>
        <w:t xml:space="preserve">, 30 darbdienu laikā pēc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minētā pārskata saņemšanas no finansējuma saņēmēja.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pārbaudes laikā finanšu kontroles institūcija konstatē, ka atzinuma sniegšanai par projekta partnera pārskatā iekļauto izmaksu attiecināmību ir nepieciešami precizējumi, tā pieprasa no finansējuma saņēmēja precizētu pārskatu vai papildu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iesniedz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informāciju 10 darbdienu laikā pēc to pieprasīšanas. Ja objektīvu iemeslu dēļ tas nav iespējams, finansējuma saņēmējs nekavējoties informē par to finanšu kontroles institūciju, vienojoties par jaunu termiņu informācijas iesniegšanai, ņemot vērā, ka informāciju nedrīkst iesniegt vēlāk kā 20 darbdienas pirms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minētā termiņa.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Finanšu kontroles institūcija atzinumu par pārskatu finansējuma saņēmējam izsniedz triju mēnešu laikā pēc pārskata saņemšanas, ja programmas rokasgrāmatas nosacījumi neparedz citu termiņu. Minētie termiņi tiek apturēti ar brīdi, kad finansējuma saņēmējam ir pieprasīta papildu informācija, un atsākas ar brīdi, kad finanšu kontroles institūcija saņem pieprasīto papildu informāciju no finansējuma saņēmēja, ja tas ir paredzēts  programmas rokasgrāmatā.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Pārbaudes projekta īstenošanas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Finanšu kontroles institūcija pamatojoties uz nacionālās atbildīgās iestādes pieprasījumu vai  risku balstītas izlases veidā, veic pārbaudi projekta īstenošanas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Finanšu kontroles institūcija piecas darbdienas pirms plānotās pārbaudes projekta īstenošanas vietā (izņemot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minētās pārbaudes) par to informē finansējuma saņēmēju.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Finanšu kontroles institūcija neinformē finansējuma saņēmēju par pārbaudi projekta īstenošanas vietā, ja minēto pārbaudi 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organizēto pasākumu (piemēram, semināru, kursu, instruktāžas)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pārliecinātos, vai projekta mērķa sasniegšanai projekta ietvaros iegādātās vai nomātās materiālās vērtības atrodas projektā paredzētajā vietā un tiek atbilstoši izmantotas;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pārliecinātos, vai projekta ietvaros veikto darbu izpilde notiek projekta īstenošanas vietā un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gadījumā, kad projekta ietvaros veiktās darbības īstumu pēc šīs darbības pabeigšanas vairs nebūtu iespējams identificēt.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pārbaudes laikā nodrošina pārbaudes veicējiem pieeju visiem ar projekta īstenošanu saistītajiem dokumentiem, projekta grāmatvedības uzskaitei, telpām un citām materiālajām vērtībām, kas attiecas uz veicamo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Finanšu kontroles institūcija 20 darbdienu laikā informē finansējuma saņēmēju par veiktās pārbaudes projekta īstenošanas vietā rezultātu. Ja pārbaude veikta saskaņā ar nacionālās atbildīgās iestādes pieprasījumu, finanšu kontroles institūcija informāciju par veiktās pārbaudes rezultātu nosūta arī nacionālajai atbildīgajai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Finansējuma saņēmējs novērš finanšu kontroles institūcijas pārbaudes laikā konstatētos trūkumus vai sniedz papildu skaidrojumus finanšu kontroles institūcijas noteiktajā termiņā un informē par trūkumu novēršanas statusu, ja nepieciešams, pievienojot pamatojošo dokumentāciju.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Finanšu kontroles institūcija pēc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minētās informācijas un dokumentācijas saņemšanas izvērtē to un, ja nepieciešams, veic atkārtotu pārbaudi projekta īstenošanas vietā, lai pilnībā pārliecinātos par pārbaudē projekta īstenošanas vietā konstatēto trūkumu novēršanu.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prasība attiecībā uz līgumu kopiju iesniegšanu ir spēkā līdz brīdim, kad ir nodrošināta pilnvērtīga programmu elektroniskās uzraudzības sistēmas darbība.</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22-TA-1033</w:t>
    </w:r>
    <w:r>
      <w:br/>
    </w:r>
    <w:r w:rsidR="00000000" w:rsidRPr="00000000" w:rsidDel="00000000">
      <w:rPr>
        <w:rtl w:val="0"/>
      </w:rPr>
      <w:t xml:space="preserve">Izdrukāts 29.07.2026. 23.09 - 3.0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22-TA-1033</w:t>
    </w:r>
    <w:r>
      <w:br/>
    </w:r>
    <w:r w:rsidR="00000000" w:rsidRPr="00000000" w:rsidDel="00000000">
      <w:rPr>
        <w:rtl w:val="0"/>
      </w:rPr>
      <w:t xml:space="preserve">Izdrukāts 29.07.2026. 23.09 - 3.0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noteikumu_projekts_22-TA-1033.docx</dc:title>
</cp:coreProperties>
</file>

<file path=docProps/custom.xml><?xml version="1.0" encoding="utf-8"?>
<Properties xmlns="http://schemas.openxmlformats.org/officeDocument/2006/custom-properties" xmlns:vt="http://schemas.openxmlformats.org/officeDocument/2006/docPropsVTypes"/>
</file>