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464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22. augustā (prot. Nr. 41 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20. marta noteikumos Nr. 169 "Būvspeciālistu kompetences novērtēšanas un patstāvīgās prakses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4.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20. marta noteikumos Nr. 169 "Būvspeciālistu kompetences novērtēšanas un patstāvīgās prakses uzraudzības noteikumi" (Latvijas Vēstnesis, 2018, 68. nr.; 2020, 86A. nr.; 2021, 106., 248. nr.; 2022, 129.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Deleģēšanas līgumu slēdz ne ilgāk kā uz desmit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laikus un kvalitatīvi izpildīt tai deleģēto uzdevumu – veikt būvspeciālistu kompetences novērtēšanu un patstāvīgas prakses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publicēt tīmekļvietnē būvspeciālista sertifikāta saņemšanai vai tā darbības sfēru pievienošanai iesniedzamo papildu dokumentu sarakstu;".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7.13.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8.19.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"8.19. ugunsdrošībā."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pēdējos piecos gados būvspeciālistam nav konstatēti tādi profesionālās darbības un profesionālās ētikas pārkāpumi, par kuriem ir izteikti divi brīdinājumi vai apturēta būvspeciālista sertifikāta darbība, izņemot gadījumu, ja būvspeciālista sertifikāta darbība ir bijusi apturēta, pamatojoties uz šo noteikumu 51.2., 51.3., 51.4. vai 51.4.</w:t>
      </w:r>
      <w:r w:rsidR="00000000" w:rsidRPr="00000000" w:rsidDel="00000000">
        <w:rPr>
          <w:vertAlign w:val="superscript"/>
          <w:rtl w:val="0"/>
        </w:rPr>
        <w:t xml:space="preserve">1</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Kompetences pārbaudes iestāde, kas izsniedz  profesionālās kvalifikācijas atzīšanas apliecības reglamentētajās profesijās arhitektūras, būvniecības un elektroenerģētikas jomā, atbilstoši likumam "Par reglamentētajām profesijām un profesionālās kvalifikācijas atzīšanu":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 pieņem deklarācijas no personām ar ārvalstīs iegūtu profesionālo kvalifikāciju, veic kvalifikācijas pārbaudi un izsniedz atļaujas īslaicīgu profesionālo pakalpojumu sniegšanai, kā arī veic pārējos pienākumus saskaņā ar normatīvajiem aktiem, kas nosaka īslaicīgu profesionālo pakalpojumu sniegšanas kārtību Latvijas Republikā reglamentētā profesijā;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pieņem lēmumus par profesionālās kvalifikācijas atzīšanu un piešķir tiesības veikt patstāvīgu profesionālo darbību attiecīgajā reglamentētajā profesijā, kā arī veic pārējos pienākumus saskaņā ar normatīvajos aktos noteikto kārtību, kādā atzīst profesionālo kvalifikāciju pastāvīgai profesionālajai darbībai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Ja persona pildījusi būvvaldes vadītāja, būvinspektora vai būvinspektora palīga amata pienākumus, to iekļauj praktiskā darba pieredzē atbilstoši minimālai praktiskā darba pieredzes programmai būvspeciālista sertifikāta saņemšanai būvdarbu vadīšanas specialitātē vai būvuzraudzības specialitātē, kā arī būvspeciālista patstāvīgajā praksē būvdarbu vadīšanas specialitātē vai būvuzraudzības specialitātē."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19.1.1.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"19.1.1. praktiskā darba pieredzes vai patstāvīgās prakses izvērtēšanu un būvspeciālista sertifikāta saņemšanai vai tā darbības sfēru pievienošanai iesniedzamo papildu dokumentu izvērtēšanu;".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19.2.1.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"19.2.1. praktiskās darba pieredzes vai patstāvīgās prakses izvērtēšanu;".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Šo noteikumu 19.1.1. un 19.2.1. apakšpunktā minēto izvērtēšanu veic vismaz viens kompetences pārbaudes iestādes norīkots atbilstošās darbības sfēras būvspeciālists. Šo noteikumu 19.1.2. un 19.2.2. apakšpunktā minēto kompetences pārbaudi nodrošina kompetences pārbaudes iestādes izveidota komisija, kuras sastāvā ir vismaz divi atbilstošās darbības sfēras būvspeciālisti. Kompetences pārbaudes iestāde šo noteikumu 19. punktā minētajai kompetences novērtēšanai var norīkot tikai tādu būvspeciālistu, kurš atbilst šādām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ir ieguvis vismaz piecus gadus ilgu patstāvīgo praksi pretendenta izvēlētajā arhitektūras jomā, inženierizpētē vai atbilstošā darbības sfērā projektēšanas, būvdarbu vadīšanas vai būvuzraudzības specialitātē;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 būvspeciālista patstāvīgajā praksē pēdējo piecu gadu laikā nav konstatēti tādi profesionālās darbības un profesionālās ētikas pārkāpumi, par kuriem ir izteikts brīdinājums vai apturēta būvspeciālista sertifikāta darbība, izņemot gadījumu, ja būvspeciālista sertifikāta darbība ir bijusi apturēta saskaņā ar šo noteikumu 51.2., 51.3., 51.4. vai 51.4.</w:t>
      </w:r>
      <w:r w:rsidR="00000000" w:rsidRPr="00000000" w:rsidDel="00000000">
        <w:rPr>
          <w:vertAlign w:val="superscript"/>
          <w:rtl w:val="0"/>
        </w:rPr>
        <w:t xml:space="preserve">1</w:t>
      </w:r>
      <w:r w:rsidR="00000000" w:rsidRPr="00000000" w:rsidDel="00000000">
        <w:rPr>
          <w:rtl w:val="0"/>
        </w:rPr>
        <w:t xml:space="preserve"> apakšpunktu;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veicot kompetences pārbaudi, būvspeciālists neatrodas interešu konflikta situācijā likuma "Par interešu konflikta novēršanu valsts amatpersonu darbībā"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Būvniecības likuma 13. panta 9.</w:t>
      </w:r>
      <w:r w:rsidR="00000000" w:rsidRPr="00000000" w:rsidDel="00000000">
        <w:rPr>
          <w:vertAlign w:val="superscript"/>
          <w:rtl w:val="0"/>
        </w:rPr>
        <w:t xml:space="preserve">1</w:t>
      </w:r>
      <w:r w:rsidR="00000000" w:rsidRPr="00000000" w:rsidDel="00000000">
        <w:rPr>
          <w:rtl w:val="0"/>
        </w:rPr>
        <w:t xml:space="preserve"> daļā minēto pārbaudi veic vismaz viens kompetences pārbaudes iestādes norīkots atbilstošas darbības sfēras būvspeciālists, kurš atbilst šo noteikumu 20. punktā norādītajām prasībām. Šo noteikumu 48.5. apakšpunktā minēto pārbaudi būvspeciālista kompetenču, prasmju un zināšanu līmeņa novērtēšanai un šo noteikumu 40.2. apakšpunktā minēto būvspeciālista profesionālās pilnveides pārbaudi veic kompetences pārbaudes iestādes izveidota komisija, kuras sastāvā ir vismaz divi atbilstošas darbības sfēras būvspeciālisti, kas atbilst šo noteikumu 20. punktā norādītajām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"44.5. pastāvīgi uzturēt būvspeciālistu reģistrā aktuālu informāciju par apgūtajām profesionālās pilnveides programmām, semināriem un citiem kompetenci paaugstinošiem pasākumiem, norādot attiecīgā apliecinošā dokumenta izdošanas datumu, derīguma termiņu, izdevēju, profesionālās pilnveides mācību programmas vai pasākuma nosaukumu un apjomu, kā arī pievieno šo dokumentu elektroniski, ja minētā informācija nav pieejama būvspeciālistu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"44.6. pastāvīgi uzturēt būvspeciālistu reģistrā aktuālu informāciju par veikto patstāvīgo praksi, norādot darba devēju, pasūtītāju, būvniecības lietas numuru (Latvijas Republikā veiktajiem darbiem), būves nosaukumu, ēkas galveno lietošanas veidu vai inženierbūves lietošanas veidu (saskaņā ar būvju klasifikāciju), būvniecības veidu, objekta adresi (ārpus Latvijas Republikas veiktajiem darbiem), būves grupu, darbu izpildes laiku, darbības sfēru, līdzdalības pakāpi, kā arī elektroniski pievienot šos darbus apliecinošus dokumentus, ja minētā informācija nav pieejama būvspeciālistu reģistrā. Attiecībā uz akadēmisko darbu augstākās izglītības iestādē ievada informāciju par akadēmiskā darba saturu un ilgumu un pievieno augstākās izglītības iestādes izziņu par veikto zinātniski pedagoģisko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"51.4. ja būvspeciālists atkārtoti nav nokārtojis vai, nepaziņojot kompetences pārbaudes iestādei objektīvu neierašanās iemeslu, nav ieradies uz šo noteikumu 44.8. apakšpunktā minēto kompetences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51.4.</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"51.4.</w:t>
      </w:r>
      <w:r w:rsidR="00000000" w:rsidRPr="00000000" w:rsidDel="00000000">
        <w:rPr>
          <w:vertAlign w:val="superscript"/>
          <w:rtl w:val="0"/>
        </w:rPr>
        <w:t xml:space="preserve">1</w:t>
      </w:r>
      <w:r w:rsidR="00000000" w:rsidRPr="00000000" w:rsidDel="00000000">
        <w:rPr>
          <w:rtl w:val="0"/>
        </w:rPr>
        <w:t xml:space="preserve"> saņemta informācija no Valsts valodas centra, ka Latvijas Republikā  profesionālo kvalifikāciju ieguvuša būvspeciālista valsts valodas lietojums neatbilst normatīvajos aktos noteiktajam valsts valodas zināšanu un prasmju apjomam;".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"56.3. būvspeciālists ir sekmīgi nokārtojis šo noteikumu 44.8. apakšpunktā minēto kompetences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56.6.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"56.6. sertifikāts vai darbības sfēra apturēta saskaņā ar šo noteikumu 51.4.</w:t>
      </w:r>
      <w:r w:rsidR="00000000" w:rsidRPr="00000000" w:rsidDel="00000000">
        <w:rPr>
          <w:vertAlign w:val="superscript"/>
          <w:rtl w:val="0"/>
        </w:rPr>
        <w:t xml:space="preserve">1</w:t>
      </w:r>
      <w:r w:rsidR="00000000" w:rsidRPr="00000000" w:rsidDel="00000000">
        <w:rPr>
          <w:rtl w:val="0"/>
        </w:rPr>
        <w:t xml:space="preserve"> apakšpunktu un būvspeciālists ir iesniedzis Valsts izglītības satura centra izsniegtu lēmumu par personas valsts valodas prasmes pārbaudi, kas apliecina valsts valodas prasmju līmeņa atbilstību normatīvajos aktos noteiktajam valsts valodas zināšanu un prasmju apjomam."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57.4.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"57.4. būvspeciālistam saskaņā ar šo noteikumu 51.2., 51.4. vai 51.4.</w:t>
      </w:r>
      <w:r w:rsidR="00000000" w:rsidRPr="00000000" w:rsidDel="00000000">
        <w:rPr>
          <w:vertAlign w:val="superscript"/>
          <w:rtl w:val="0"/>
        </w:rPr>
        <w:t xml:space="preserve">1</w:t>
      </w:r>
      <w:r w:rsidR="00000000" w:rsidRPr="00000000" w:rsidDel="00000000">
        <w:rPr>
          <w:rtl w:val="0"/>
        </w:rPr>
        <w:t xml:space="preserve"> apakšpunktu vai 52. punktu vairāk nekā četrus gadus pēdējo piecu gadu laikā ir bijis apturēts arhitekta prakses sertifikāts vai būvprakses sertifikāta darbības sfēra."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58.1.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"58.1. par būvekspertīzes specialitātes darbības sfēras apturēšanu, ja būvspeciālistam apturēts arhitekta prakses sertifikāts vai būvprakses sertifikāts attiecīgajā darbības sfērā projektēšanas, būvdarbu vadīšanas vai būvuzraudzības specialitātē saskaņā ar šo noteikumu 51.1., 51.2., 51.3., 51.4. vai  51.4.</w:t>
      </w:r>
      <w:r w:rsidR="00000000" w:rsidRPr="00000000" w:rsidDel="00000000">
        <w:rPr>
          <w:vertAlign w:val="superscript"/>
          <w:rtl w:val="0"/>
        </w:rPr>
        <w:t xml:space="preserve">1</w:t>
      </w:r>
      <w:r w:rsidR="00000000" w:rsidRPr="00000000" w:rsidDel="00000000">
        <w:rPr>
          <w:rtl w:val="0"/>
        </w:rPr>
        <w:t xml:space="preserve"> apakšpunktu vai 52.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Šo noteikumu 65.2. apakšpunktā minēto maksu nepiemēro personai: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68.1. kas ir ieguvusi patstāvīgās prakses tiesības būvdarbu vadīšanas specialitātē, būvuzraudzības specialitātē vai būvekspertīzes specialitātē, par laikposmu, kurā tā izpilda būvinspektora pienākumus, ja tā neveic patstāvīgo praksi;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68.2. kurai arhitekta prakses sertifikāts vai būvprakses sertifikātā norādītā darbības sfēra ir bijusi apturēta uz visu kalendāra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89.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"89. Ugunsdrošības darbības sfērā ugunsdrošības pasākumu pārskatus arhitektūras prakses vai projektēšanas specialitātē sertifikātā norādītajās darbības sfērās  var veikt līdz 2026.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Ugunsdrošības darbības sfērā šo noteikumu 12.2. apakšpunktā noteikto pieredzi līdz 2026. gada 31. decembrim var iegūt arhitektūras jomā vai projektēšanas specialitātē sertificēti būvspeciālisti, kuri paši izstrādā ugunsdrošības risinājumus un ugunsdrošības pasākumu pārskatus, kā arī arhitektūras jomā vai projektēšanas specialitātē sertificēta būvspeciālista vadībā izstrādājot ugunsdrošības risinājumus un ugunsdrošības pasākumu pārskatus."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91.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Ugunsdrošības darbības sfērā šo noteikumu 20. punktā minētajā ekspertu komisijā līdz 2030. gada 31. decembrim var iekļaut arī arhitektūras jomā vai projektēšanas specialitātē sertificētus būvspeciālistus, kuri paši izstrādājuši ugunsdrošības risinājumus un ugunsdrošības pasākumu pārskatus."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92.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Ugunsdrošības darbības sfērā šo noteikumu 43. punktā minēto pārbaudi būvspeciālista kompetenču, prasmju un zināšanu līmeņa novērtēšanai un profesionālās pilnveides pārbaudi līdz 2030. gada 31. decembrim var veikt arī arhitektūras jomā vai projektēšanas specialitātē sertificēti būvspeciālisti, kuri paši izstrādā ugunsdrošības risinājumus un ugunsdrošības pasākumu pārskatus."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93.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Ugunsdrošības risinājumu ekspertīzi līdz 2026. gada 31. decembrim var veikt būvprojektu arhitektūras risinājumu ekspertīzē un būvprojektu konstrukciju ekspertīzē sertificēti būvspeciālisti. Ar 2027. gada 1. janvāri ugunsdrošības risinājumu ekspertīzi var veikt tikai tādi būvprojektu arhitektūras risinājumu ekspertīzē un būvprojektu konstrukciju ekspertīzē sertificēti būvspeciālisti, kuriem ir arī patstāvīgās prakses tiesības ugunsdrošības darbības sfērā."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94.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Būvniecības iecerēs, kas uzsāktas pēc 2027. gada 1. janvāra, ugunsdrošības pasākumu pārskatus normatīvajos aktos noteiktajos gadījumos izstrādāt ir tiesīgi tikai sertificēti būvspeciālisti, kuri ieguvuši patstāvīgās prakses tiesības ugunsdrošības darbības sfērā."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22-TA-2899</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22-TA-2899</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noteikumu_(grozījumu)_projekts_22-TA-2899.docx</dc:title>
</cp:coreProperties>
</file>

<file path=docProps/custom.xml><?xml version="1.0" encoding="utf-8"?>
<Properties xmlns="http://schemas.openxmlformats.org/officeDocument/2006/custom-properties" xmlns:vt="http://schemas.openxmlformats.org/officeDocument/2006/docPropsVTypes"/>
</file>