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darba devēji, pašnodarbinātās personas vai patentmaksātāji nevar kvalificēties algu subsīdijas atbalstam laikposmā no 2021. gada 1. oktobra līdz 2021. gada 30. novembrim 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07.12.2021. noteikumu Nr. 806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2. red. kodi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Neatbalstāmā 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01.11–03.22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zivsaimniecība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05.10–09.90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rūpniecība un karjera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10.11–33.20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rūpniecība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35.11–35.30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Elektroenerģija, gāzes apgāde, siltumapgāde un gaisa kondicionēšana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36.00–39.00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apgāde, notekūdeņu, atkritumu apsaimniekošana un sanācija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41.10–43.99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61.10–61.90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62.01–62.09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Datorprogrammēšana, konsultēšana un saistītas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63.11–63.99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64.11–66.30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apdrošināšanas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78.10–78.30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Darbaspēka meklēšana un nodrošināšana ar personālu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84.11–84.30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pārvalde un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94.11–94.99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Sabiedrisko, politisko un citu organizāciju darbība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2. red. kodi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Neatbalstāmā 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01.11–03.22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zivsaimniecība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05.10–09.90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rūpniecība un karjera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10.11–33.20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rūpniecība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35.11–35.30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Elektroenerģija, gāzes apgāde, siltumapgāde un gaisa kondicionēšana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36.00–39.00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apgāde, notekūdeņu, atkritumu apsaimniekošana un sanācija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41.10–43.99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61.10–61.90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62.01–62.09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Datorprogrammēšana, konsultēšana un saistītas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63.11–63.99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64.11–66.30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apdrošināšanas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78.10–78.30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Darbaspēka meklēšana un nodrošināšana ar personālu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84.11–84.30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pārvalde un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94.11–94.99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Sabiedrisko, politisko un citu organizāciju darbība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