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akcelerācijas fondiem saimnieciskās darbības veicēju izveides, attīstības un konkurētspējas veicināšanai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w:t>
      </w:r>
      <w:r>
        <w:br/>
      </w:r>
      <w:r w:rsidR="00000000" w:rsidRPr="00000000" w:rsidDel="00000000">
        <w:rPr>
          <w:rStyle w:val="paragraph"/>
          <w:i w:val="1"/>
          <w:rtl w:val="0"/>
        </w:rPr>
        <w:t xml:space="preserve">struktūrfondu un Kohēzijas fonda 2014.–2020. gada</w:t>
      </w:r>
      <w:r>
        <w:br/>
      </w:r>
      <w:r w:rsidR="00000000" w:rsidRPr="00000000" w:rsidDel="00000000">
        <w:rPr>
          <w:rStyle w:val="paragraph"/>
          <w:i w:val="1"/>
          <w:rtl w:val="0"/>
        </w:rPr>
        <w:t xml:space="preserve">plānošanas perioda vadības likuma 20. panta 14. punktu un</w:t>
      </w:r>
      <w:r>
        <w:br/>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12. panta ceturto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darbības programmas "Izaugsme un nodarbinātība" 3.1.2. specifiskā atbalsta mērķa "Palielināt straujas izaugsmes komersantu skaitu" 3.1.2.2. pasākumu "Tehnoloģiju akselerators"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atbalstāmās darbības.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sekmēt saimnieciskās darbības veicēju attīstību un konkurētspēju, sniedzot akcelerācijas (t.i., veicināšanas, stimulēšanas, attīstīšanas, paātrināšanas) pakalpojumus un finansējumu uzņēmējdarbības projektiem, kas paredz tehnoloģiskos vai rūpnieciskos neizdošanās riskus.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Akcelerācijas fondu (turpmāk – fonds) ietvaros pasākuma gala labuma guvēji ir komersanti un lauksaimniecības pakalpojumu kooperatīvās sabiedrības (turpmāk – saimnieciskās darbības veicēji).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Pieejamais finansējums pasākuma īstenošanai ir 18 000 000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Reģionālās attīstības fonda (turpmāk - ERAF) finansējums 16 000 000 euro ar iespēju mainīt, palielināt vai samazināt ERAF finansējumu, nepārsniedzot kopējo ERAF finansējumu 3.1.1. specifiskajam atbalsta mērķim un 3.1.2. specifiskajam atbalsta mērķim, kas pieejams fondu fondā saskaņā ar Ministru kabineta 2016. gada 1. marta noteikumu Nr. 118 “Noteikumi par finanšu instrumentu un fondu fonda īstenošanas kārtību darbības programmas "Izaugsme un nodarbinātība" 3.1.1. specifiskā atbalsta mērķa "Sekmēt mazo un vidējo komersantu izveidi un attīstību, īpaši apstrādes rūpniecībā un RIS3 prioritārajās nozarēs" pasākumu, 3.1.2. specifiskā atbalsta mērķa "Palielināt straujas izaugsmes komersantu skaitu" pasākumu un 13.1.1. specifiskā atbalsta mērķa "Atveseļošanas pasākumi ekonomikas nozarē" 13.1.1.1. pasākuma "MVU izveide un attīstība" ieviešanai" 3.1. apakšpunktu un 3.2.apakšpunktu;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darbības programmas "Uzņēmējdarbība un inovācijas" papildinājuma 2.2.1.4.1. apakšaktivitātē "Atbalsts aizdevumu veidā komersantu konkurētspējas uzlabošanai" gūto atmaksu publiskā finansējuma daļa 2 000 000 euro apmērā un šā finansējuma atmaksātais finansējums.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Akciju sabiedrības "Attīstības finanšu institūcija Altum" (turpmāk – sabiedrība Altum) pasākuma vadības izmaksām, kas aprēķinātas atbilstoši Ministru kabineta 2016. gada 1. marta noteikumu Nr. 118 "Noteikumi par finanšu instrumentu un fondu fonda īstenošanas kārtību darbības programmas "Izaugsme un nodarbinātība" 3.1.1. specifiskā atbalsta mērķa "Sekmēt mazo un vidējo komersantu izveidi un attīstību, īpaši apstrādes rūpniecībā un RIS3 prioritārajās nozarēs" un 3.1.2. specifiskā atbalsta mērķa "Palielināt straujas izaugsmes komersantu skaitu" pasākumu ieviešanai" 22. punktam, ir pieejams Eiropas Reģionālās attīstības fonda finansējums, nepārsniedzot Komisijas 2014. gada 3. marta Deleģētās regulas (ES) Nr. 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(Eiropas Savienības Oficiālais Vēstnesis, 2014. gada 13. maijs, Nr. L 138) (turpmāk – Komisijas regula Nr. 480/2014), 13. panta 1. un 3. punktā noteiktos ierobežojumus, kā arī visā pasākuma īstenošanas laikā ir pieejams šā pasākuma atmaksātais publiskais finansējums, ko var izmantot pasākuma operacionālo risku, citu risku un sabiedrības Altum kapitāla atdeves segšanai, nepārsniedzot 10 % gadā no sabiedrības Altum kapitāla, kas paredzēts šajos noteikumos minēto finanšu instrumentu, operacionālo risku un citu risku segšanai.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24.04.2018. noteikumu Nr. 247 redakcijā, kas grozīta ar MK 08.09.2020. noteikumiem Nr. 565)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Atbalstu fondu ietvaros saimnieciskās darbības veicējiem sniedz finanšu starpnieki, kurus atbilstoši normatīvajiem aktiem publisko iepirkumu jomā izvēlas sabiedrība Altum.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24.04.2018. noteikumiem Nr. 247)</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finanšu starpniekiem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Finanšu starpnieki uz šo noteikumu </w:t>
      </w:r>
      <w:r w:rsidR="00000000" w:rsidRPr="00000000" w:rsidDel="00000000">
        <w:rPr>
          <w:rtl w:val="0"/>
        </w:rPr>
        <w:t xml:space="preserve">9.</w:t>
      </w:r>
      <w:r w:rsidR="00000000" w:rsidRPr="00000000" w:rsidDel="00000000">
        <w:rPr>
          <w:rtl w:val="0"/>
        </w:rPr>
        <w:t xml:space="preserve"> punktā minēto komandītsabiedrības līgumu slēgšanas brīdi ir komercsabiedrības, kas atbilst sīkā (mikro), mazā vai vidējā saimnieciskās darbības subjekta statusam saskaņā ar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(vispārējā grupu atbrīvojuma regula) (turpmāk – Komisijas regula Nr.  </w:t>
      </w:r>
      <w:r w:rsidR="00000000" w:rsidRPr="00000000" w:rsidDel="00000000">
        <w:rPr>
          <w:rtl w:val="0"/>
        </w:rPr>
        <w:t xml:space="preserve">651/2014</w:t>
      </w:r>
      <w:r w:rsidR="00000000" w:rsidRPr="00000000" w:rsidDel="00000000">
        <w:rPr>
          <w:rtl w:val="0"/>
        </w:rPr>
        <w:t xml:space="preserve">) (Eiropas Savienības Oficiālais Vēstnesis, 2014. gada 26. jūnijs, Nr. L 187), 1. pielikumu, vai lielās komercsabiedrības saskaņā ar Komisijas regulas Nr.  </w:t>
      </w:r>
      <w:r w:rsidR="00000000" w:rsidRPr="00000000" w:rsidDel="00000000">
        <w:rPr>
          <w:rtl w:val="0"/>
        </w:rPr>
        <w:t xml:space="preserve">651/2014</w:t>
      </w:r>
      <w:r w:rsidR="00000000" w:rsidRPr="00000000" w:rsidDel="00000000">
        <w:rPr>
          <w:rtl w:val="0"/>
        </w:rPr>
        <w:t xml:space="preserve"> 2. panta 24. punktu.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Finanšu starpniekus izvēlas saskaņā ar Komisijas regulas Nr. 480/2014 7. pantu.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24.04.2018. noteikumiem Nr. 247)</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Sabiedrība Altum noraida finanšu starpnieka piedāvājumu, ja atlases brīdī uz to ir attiecināms vismaz viens no šādiem nosacījumiem: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Valsts ieņēmumu dienesta administrēto nodokļu (nodevu) parādnieku datubāzē pieejamo informāciju tam ir nodokļu vai nodevu parādi, tai skaitā valsts sociālās apdrošināšanas obligāto iemaksu parādi, kas kopsummā pārsniedz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tam ar tiesas spriedumu ir pasludināts maksātnespējas process, tiek īstenots tiesiskās aizsardzības process, ar tiesas lēmumu tiek īstenots ārpustiesas tiesiskās aizsardzības process, ir uzsākta bankrota procedūra, piemērota sanācija vai mierizlīgums, tā saimnieciskā darbība ir izbeigta vai tas atbilst normatīvajos aktos noteiktajiem kritērijiem, lai tam pēc kreditoru pieprasījuma pieprasītu maksātnespējas procedūru;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tas ir kapitālsabiedrība, tad uzkrāto zaudējumu dēļ tam ir zaudēta vairāk nekā puse no tā parakstītā kapitāla. Tā tas ir gadījumā, ja, uzkrātos zaudējumus atskaitot no rezervēm un visām pārējām pozīcijām, kuras ir vispārpieņemts uzskatīt par daļu no komersanta pašu kapitāla, rodas negatīvs rezultāts, kas pārsniedz pusi no tā parakstītā kapitāla. Minētais nosacījums nav piemērojams, ja finanšu starpnieks ir sīkais (mikro), mazais vai vidējais komersants šo noteikumu izpratnē un pastāv mazāk nekā trīs gadus;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vismaz kādam no dalībniekiem ir neierobežota atbildība par tā parādsaistībām, tad uzkrāto zaudējumu dēļ tam ir zaudēta vairāk nekā puse no grāmatvedības uzskaitē norādītā kapitāla;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saskaņā ar pēdējo divu noslēgto finanšu gadu pārskatiem parādsaistību un pašu kapitāla bilances vērtību attiecība ir pārsniegusi 7,5 un procentu seguma attiecība, kas rēķināta pēc EBITDA (peļņa pirms procentiem, nodokļiem un amortizācijas), ir bijusi mazāka par 1,0. Minētais nosacījums ir piemērojams, ja finanšu starpnieks ir lielais komersants šo noteikumu izpratnē;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tas ir saņēmis glābšanas atbalstu un nav atmaksājis aizdevumu, nav atsaucis garantiju vai ir saņēmis pārstrukturēšanas atbalstu un uz to joprojām attiecas pārstrukturēšanas plāns.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Sabiedrība Altum un finanšu starpnieki slēdz komandītsabiedrības līgumus saskaņā ar Eiropas Parlamenta un Padomes 2013. gada 17. decembra Regulas (ES)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w:t>
      </w:r>
      <w:r w:rsidR="00000000" w:rsidRPr="00000000" w:rsidDel="00000000">
        <w:rPr>
          <w:rtl w:val="0"/>
        </w:rPr>
        <w:t xml:space="preserve">1083/2006</w:t>
      </w:r>
      <w:r w:rsidR="00000000" w:rsidRPr="00000000" w:rsidDel="00000000">
        <w:rPr>
          <w:rtl w:val="0"/>
        </w:rPr>
        <w:t xml:space="preserve"> (turpmāk – Komisijas regula Nr.  </w:t>
      </w:r>
      <w:r w:rsidR="00000000" w:rsidRPr="00000000" w:rsidDel="00000000">
        <w:rPr>
          <w:rtl w:val="0"/>
        </w:rPr>
        <w:t xml:space="preserve">1303/2013</w:t>
      </w:r>
      <w:r w:rsidR="00000000" w:rsidRPr="00000000" w:rsidDel="00000000">
        <w:rPr>
          <w:rtl w:val="0"/>
        </w:rPr>
        <w:t xml:space="preserve">) (Eiropas Savienības Oficiālais Vēstnesis, 2013. gada 20. decembris, Nr. L 347), 4. pielikuma 1. punktā ietvertajiem finansēšanas nolīgumu nosacījumiem.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Finanšu starpnieki dibina fondus kā jaunas komandītsabiedrības atbilstoši normatīvajiem aktiem komercdarbības jomā.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Pasākumam pieejamo finansējumu iegulda komandītsabiedrību pašu kapitālā un izmanto: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veiktu pirmssēklas naudas un sēklasnaudas ieguldījumus saimnieciskās darbības veicējos;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segtu finanšu starpnieku vadības maksu, kuras apmērs tiek noteikts publiskās iepirkumu procedūras ietvaros.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Finanšu starpnieka vadības maksai piemēro 2 % samazinājumu, ja 2023. gada 31. decembrī pastāv vismaz viens no šādiem nosacījumiem: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starpnieka pārvaldīto fondu finansējuma apguve ir mazāka par 80 %;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starpnieka pārvaldīto fondu pirmssēklas naudas ieguldījumu un sēklasnaudas ieguldījumu kopējie zaudējumi (tai skaitā vērtības samazinājums) pārsniedz 40 %;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netiek nodrošināta palīdzība mentoru, nozares un tehnoloģiju ekspertu, pircēju, piegādātāju, partneru un investoru piesaistīšanā;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atbalstīto saimnieciskās darbības veicēju skaits viena finanšu starpnieka pārvaldīto fondu ietvaros ir mazāks par 24.</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08.09.2020. noteikumiem Nr. 565; MK 21.06.2022. noteikumiem Nr. 352)</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Finanšu starpnieki veic atsevišķu uzskaiti par šo noteikumu ietvaros veiktajiem pirmssēklas naudas ieguldījumiem un sēklasnaudas ieguldījumiem.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Finanšu starpnieki pārvalda fondus, pamatojoties uz komerciāliem principiem un ievērojot Komisijas regulas Nr. </w:t>
      </w:r>
      <w:r w:rsidR="00000000" w:rsidRPr="00000000" w:rsidDel="00000000">
        <w:rPr>
          <w:rtl w:val="0"/>
        </w:rPr>
        <w:t xml:space="preserve">651/2014</w:t>
      </w:r>
      <w:r w:rsidR="00000000" w:rsidRPr="00000000" w:rsidDel="00000000">
        <w:rPr>
          <w:rtl w:val="0"/>
        </w:rPr>
        <w:t xml:space="preserve"> 21. panta 10., 13., 14., 15., 16. un 17. punktā minētos nosacījumus.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Atbalsta piešķiršanas nosacījumi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Finanšu starpnieki atbalstu šo noteikumu ietvaros sniedz ekonomiski dzīvotspējīgiem saimnieciskās darbības veicējiem.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Finanšu starpnieki lēmumu par saimnieciskās darbības veicēju dalību akcelerācijas programmā un pirmssēklas naudas un sēklasnaudas ieguldījumu piešķiršanu pieņem, pamatojoties uz attiecīgā saimnieciskās darbības veicēja uzņēmējdarbības projekta dzīvotspējas izvērtējumu un ieguldījumu izejas stratēģiju, ievērojot Komisijas regulas Nr. </w:t>
      </w:r>
      <w:r w:rsidR="00000000" w:rsidRPr="00000000" w:rsidDel="00000000">
        <w:rPr>
          <w:rtl w:val="0"/>
        </w:rPr>
        <w:t xml:space="preserve">651/2014</w:t>
      </w:r>
      <w:r w:rsidR="00000000" w:rsidRPr="00000000" w:rsidDel="00000000">
        <w:rPr>
          <w:rtl w:val="0"/>
        </w:rPr>
        <w:t xml:space="preserve"> 21. panta 15. punktā noteiktās prasības.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Fondi veic pirmssēklas naudas un sēklasnaudas ieguldījumus saimnieciskās darbības veicējos, nekļūstot par to saistīto uzņēmumu saskaņā ar Komisijas regulas Nr.  </w:t>
      </w:r>
      <w:r w:rsidR="00000000" w:rsidRPr="00000000" w:rsidDel="00000000">
        <w:rPr>
          <w:rtl w:val="0"/>
        </w:rPr>
        <w:t xml:space="preserve">651/2014</w:t>
      </w:r>
      <w:r w:rsidR="00000000" w:rsidRPr="00000000" w:rsidDel="00000000">
        <w:rPr>
          <w:rtl w:val="0"/>
        </w:rPr>
        <w:t xml:space="preserve"> 1. pielikuma 3. panta 3. 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Fondi veic pirmssēklas naudas un sēklasnaudas ieguldījumus saimnieciskās darbības veicēju uzņēmējdarbības projektos saskaņā ar Komisijas regulas Nr.  </w:t>
      </w:r>
      <w:r w:rsidR="00000000" w:rsidRPr="00000000" w:rsidDel="00000000">
        <w:rPr>
          <w:rtl w:val="0"/>
        </w:rPr>
        <w:t xml:space="preserve">1303/2013</w:t>
      </w:r>
      <w:r w:rsidR="00000000" w:rsidRPr="00000000" w:rsidDel="00000000">
        <w:rPr>
          <w:rtl w:val="0"/>
        </w:rPr>
        <w:t xml:space="preserve"> 37. panta 5. un 10. 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Fondi nesniedz atbalstu saimnieciskās darbības veicējiem, kuri lēmuma pieņemšanas brīdī par atbalsta piešķiršanu atbilst šādiem nosacījumiem: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tiem ar tiesas spriedumu ir pasludināts maksātnespējas process vai ar tiesas spriedumu tiek īstenots tiesiskās aizsardzības process, vai ar tiesas lēmumu tiek īstenots ārpustiesas tiesiskās aizsardzības process vai to saimnieciskā darbība ir izbeigta, vai saimnieciskās darbības veicēji atbilst normatīvajos aktos noteiktajiem kritērijiem, lai tiem pēc kreditoru pieprasījuma pieprasītu maksātnespējas procedūru;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tiem attiecas neizpildīts līdzekļu atgūšanas rīkojums saskaņā ar iepriekšēju Eiropas Komisijas lēmumu, ar ko atbalsts, kuru piešķīrusi tā pati dalībvalsts, tiek atzīts par nelikumīgu un nesaderīgu ar kopējo tirgu;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 saņemtā glābšanas atbalsta ietvaros nav atmaksājuši aizdevumu vai nav atsaukuši garantiju vai saņemtā pārstrukturēšanas atbalsta ietvaros uz tiem joprojām attiecas pārstrukturēšanas plāns;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 atbilst grūtībās nonākuša uzņēmuma statusam saskaņā ar Komisijas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2. panta 18. punktā noteikto definīciju, izņemot gadījumu, ja saimnieciskās darbības veicējs 2019. gada 31. decembrī vēl nebija nonācis finanšu grūtībās saskaņā ar Komisijas regulas Nr. </w:t>
      </w:r>
      <w:r w:rsidR="00000000" w:rsidRPr="00000000" w:rsidDel="00000000">
        <w:rPr>
          <w:rtl w:val="0"/>
        </w:rPr>
        <w:t xml:space="preserve">651/2014</w:t>
      </w:r>
      <w:r w:rsidR="00000000" w:rsidRPr="00000000" w:rsidDel="00000000">
        <w:rPr>
          <w:rtl w:val="0"/>
        </w:rPr>
        <w:t xml:space="preserve"> 2. panta 18. punktā noteikto definīciju, taču kļuva par grūtībās nonākušu laikposmā, kas minēts Komisijas regulas Nr. </w:t>
      </w:r>
      <w:r w:rsidR="00000000" w:rsidRPr="00000000" w:rsidDel="00000000">
        <w:rPr>
          <w:rtl w:val="0"/>
        </w:rPr>
        <w:t xml:space="preserve">651/2014</w:t>
      </w:r>
      <w:r w:rsidR="00000000" w:rsidRPr="00000000" w:rsidDel="00000000">
        <w:rPr>
          <w:rtl w:val="0"/>
        </w:rPr>
        <w:t xml:space="preserve"> 1. panta 4. punkta "c" apakšpunktā, un turpina būt finanšu grūtībās, ja atbalsts tiek finansēts no atmaksātā publiskā finansējuma;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 atbilst grūtībās nonākuša uzņēmuma statusam saskaņā ar Komisijas regulas Nr. </w:t>
      </w:r>
      <w:r w:rsidR="00000000" w:rsidRPr="00000000" w:rsidDel="00000000">
        <w:rPr>
          <w:rtl w:val="0"/>
        </w:rPr>
        <w:t xml:space="preserve">651/2014</w:t>
      </w:r>
      <w:r w:rsidR="00000000" w:rsidRPr="00000000" w:rsidDel="00000000">
        <w:rPr>
          <w:rtl w:val="0"/>
        </w:rPr>
        <w:t xml:space="preserve"> 2. panta 18. punktā noteikto definīciju, ja atbalsts tiek finansēts no Eiropas Reģionālās attīstības fonda finansējuma.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09.01.2018. noteikumiem Nr. 19; MK 08.09.2020. noteikumiem Nr. 565; MK 08.03.2022. noteikumiem Nr. 155)</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(Svītrots ar MK 08.03.2022. noteikumiem Nr. 155)</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Finanšu starpnieku lēmumu pieņemšanas termiņš par sēklasnaudas ieguldījumu piešķiršanu saimnieciskās darbības veicējiem ir 2024. gada 30. jūnijs. Finanšu starpnieki lēmumu par pirmssēklas naudas ieguldījumu piešķiršanu saimnieciskās darbības veicējiem pieņem līdz 2023. gada 31. decembrim.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21.06.2022. noteikumu Nr. 352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Par atbalsta piešķiršanas brīdi uzskata dienu, kad pieņemts lēmums par atbalsta piešķiršanu.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08.09.2020. noteikumu Nr. 565 redakcijā, kas grozīta ar MK 29.06.2021. noteikumiem Nr. 456)</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Fonda darbības termiņš atbilst termiņam, kas noteikts starp sabiedrību Altum un finanšu starpnieku noslēgtajā sākotnējā līgumā, – 8 gadi no sākotnējā līguma pirmā noslēguma pabeigšanas brīža ar iespēju to pagarināt līdz diviem gadiem, bet ne ilgāk kā līdz 2028. gada 25. jūlijam.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21.06.2022. noteikumu Nr. 352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Sēklasnaudas ieguldījumiem pēc 2023. gada 31. decembra izmantojams šo noteikumu 3.2. apakšpunktā minētais finansējums, izņemot gadījumu, ja tiktu izveidots darījuma konts atbilstoši  Komisijas regulas Nr. 1303/2013 2. panta 26. punkta definīcijai tādu līdzekļu turēšanai, kas ir izmaksājami pēc atbilstības perioda tādiem mērķiem, kādi ir paredzēti Komisijas regulas Nr. 1303/2013 42.panta 3.punktā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Neatbalstāmās nozares un darbības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Atbalstu šo noteikumu ietvaros nesniedz šādām saimnieciskās darbības veicēju darbībām un nozarēm: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kas noteiktas Komisijas regulas Nr.  </w:t>
      </w:r>
      <w:r w:rsidR="00000000" w:rsidRPr="00000000" w:rsidDel="00000000">
        <w:rPr>
          <w:rtl w:val="0"/>
        </w:rPr>
        <w:t xml:space="preserve">651/2014</w:t>
      </w:r>
      <w:r w:rsidR="00000000" w:rsidRPr="00000000" w:rsidDel="00000000">
        <w:rPr>
          <w:rtl w:val="0"/>
        </w:rPr>
        <w:t xml:space="preserve"> 1. panta 2. punkta "c" un "d" apakšpunktā;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kas noteiktas Komisijas regulas Nr.  </w:t>
      </w:r>
      <w:r w:rsidR="00000000" w:rsidRPr="00000000" w:rsidDel="00000000">
        <w:rPr>
          <w:rtl w:val="0"/>
        </w:rPr>
        <w:t xml:space="preserve">651/2014</w:t>
      </w:r>
      <w:r w:rsidR="00000000" w:rsidRPr="00000000" w:rsidDel="00000000">
        <w:rPr>
          <w:rtl w:val="0"/>
        </w:rPr>
        <w:t xml:space="preserve"> 1. panta 3. punkta "b", "c" un "d" apakšpunktā atbilstoši Komisijas regulas Nr.  </w:t>
      </w:r>
      <w:r w:rsidR="00000000" w:rsidRPr="00000000" w:rsidDel="00000000">
        <w:rPr>
          <w:rtl w:val="0"/>
        </w:rPr>
        <w:t xml:space="preserve">651/2014</w:t>
      </w:r>
      <w:r w:rsidR="00000000" w:rsidRPr="00000000" w:rsidDel="00000000">
        <w:rPr>
          <w:rtl w:val="0"/>
        </w:rPr>
        <w:t xml:space="preserve"> 2. panta 8., 10. un 11. punktā noteiktajām definīcijām;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kas noteiktas Eiropas Parlamenta un Padomes 2013. gada 17. decembra Regulas (ES) Nr.  </w:t>
      </w:r>
      <w:r w:rsidR="00000000" w:rsidRPr="00000000" w:rsidDel="00000000">
        <w:rPr>
          <w:rtl w:val="0"/>
        </w:rPr>
        <w:t xml:space="preserve">1301/2013</w:t>
      </w:r>
      <w:r w:rsidR="00000000" w:rsidRPr="00000000" w:rsidDel="00000000">
        <w:rPr>
          <w:rtl w:val="0"/>
        </w:rPr>
        <w:t xml:space="preserve"> par Eiropas Reģionālās attīstības fondu un īpašiem noteikumiem attiecībā uz mērķi "Investīcijas izaugsmei un nodarbinātībai" un ar ko atceļ Regulu (EK) Nr.  </w:t>
      </w:r>
      <w:r w:rsidR="00000000" w:rsidRPr="00000000" w:rsidDel="00000000">
        <w:rPr>
          <w:rtl w:val="0"/>
        </w:rPr>
        <w:t xml:space="preserve">1080/2006</w:t>
      </w:r>
      <w:r w:rsidR="00000000" w:rsidRPr="00000000" w:rsidDel="00000000">
        <w:rPr>
          <w:rtl w:val="0"/>
        </w:rPr>
        <w:t xml:space="preserve"> (Eiropas Savienības Oficiālais Vēstnesis, 2013. gada 20. decembris, Nr. L 347), 3. panta 3. punkta "a", "b", "c" un "e" apakšpunktā;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alkoholisko dzērienu tirdzniecībai (NACE 2. redakcijas grupā 46.34 "Dzērienu vairumtirdzniecība" iekļautā alkoholisko dzērienu vairumtirdzniecība un grupā 47.25 "Alkoholisko un citu dzērienu mazumtirdzniecība specializētajos veikalos" iekļautā alkoholisko dzērienu mazumtirdzniecība);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azartspēlēm un derībām (NACE 2. redakcijas 92. nodaļa "Azartspēles un derības");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ieroču un munīcijas tirdzniecībai (NACE 2. redakcijas grupā 47.78 "Citur neklasificēta jaunu preču mazumtirdzniecība specializētajos veikalos" iekļautā ieroču un munīcijas mazumtirdzniecība);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darbībām ar nekustamo īpašumu (NACE 2. redakcijas L sadaļa "Operācijas ar nekustamo īpašumu"), tai skaitā apbūvētas un neapbūvētas zemes iegādei.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atbalstu saskaņā ar šo noteikumu 42.</w:t>
      </w:r>
      <w:r w:rsidR="00000000" w:rsidRPr="00000000" w:rsidDel="00000000">
        <w:rPr>
          <w:vertAlign w:val="superscript"/>
          <w:rtl w:val="0"/>
        </w:rPr>
        <w:t xml:space="preserve">1</w:t>
      </w:r>
      <w:r w:rsidR="00000000" w:rsidRPr="00000000" w:rsidDel="00000000">
        <w:rPr>
          <w:rtl w:val="0"/>
        </w:rPr>
        <w:t xml:space="preserve"> punktu nepiešķir Komisijas regulas Nr. 1407/2013 1. pantā noteiktajām nozarēm un darbībām, kā arī ievērojot Komisijas regulas Nr. 1407/2013 3. panta 2. punktā minētos nosacījumus attiecībā uz kravu komercpārvadājumu autotransporta uzņēmumiem.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09.01.2018. noteikumiem Nr. 19; MK 08.09.2020. noteikumiem Nr. 565)</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saimnieciskās darbības veicējs vienlaikus darbojas šo noteikumu ietvaros atbalstāmajās un neatbalstāmajās nozarēs vai darbības jomās, tas nodrošina šo nozaru, darbību vai izmaksu nodalīšanu saskaņā ar Komisijas regulas Nr.  </w:t>
      </w:r>
      <w:r w:rsidR="00000000" w:rsidRPr="00000000" w:rsidDel="00000000">
        <w:rPr>
          <w:rtl w:val="0"/>
        </w:rPr>
        <w:t xml:space="preserve">651/2014</w:t>
      </w:r>
      <w:r w:rsidR="00000000" w:rsidRPr="00000000" w:rsidDel="00000000">
        <w:rPr>
          <w:rtl w:val="0"/>
        </w:rPr>
        <w:t xml:space="preserve"> 1. panta 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Akcelerācijas programmu pakalpojumi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ietvaros akcelerācijas programmas ir finanšu starpnieku organizētu pasākumu un darbību kopums, kura ietvaros saimnieciskās darbības veicēji saņem šo noteikumu </w:t>
      </w:r>
      <w:r w:rsidR="00000000" w:rsidRPr="00000000" w:rsidDel="00000000">
        <w:rPr>
          <w:rtl w:val="0"/>
        </w:rPr>
        <w:t xml:space="preserve">24.</w:t>
      </w:r>
      <w:r w:rsidR="00000000" w:rsidRPr="00000000" w:rsidDel="00000000">
        <w:rPr>
          <w:rtl w:val="0"/>
        </w:rPr>
        <w:t xml:space="preserve"> punktā minētos akcelerācijas programmu pakalpojumus.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Akcelerācijas programmu pakalpojumi ir tādi pasākumi un darbības, kas atbilst fondu darbības mērķim, tai skaitā palīdzība mentoru, nozares un tehnoloģiju ekspertu, pircēju, piegādātāju, partneru un investoru piesaistīšanā.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Pirmssēklas naudas ieguldījumi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Pirmssēklas naudas ieguldījumus veic, lai finansētu saimnieciskās darbības veicēja sākotnējo attīstību, tai skaitā produkta un saimnieciskās darbības modeļa izstrādi, izpēti, novērtēšanu un apstiprināšanu.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08.09.2020. noteikumiem Nr. 565)</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Atbalstu pirmssēklas naudas ieguldījumu veidā sniedz kā darbības sākšanas atbalstu saskaņā ar Komisijas regulas Nr.  </w:t>
      </w:r>
      <w:r w:rsidR="00000000" w:rsidRPr="00000000" w:rsidDel="00000000">
        <w:rPr>
          <w:rtl w:val="0"/>
        </w:rPr>
        <w:t xml:space="preserve">651/2014</w:t>
      </w:r>
      <w:r w:rsidR="00000000" w:rsidRPr="00000000" w:rsidDel="00000000">
        <w:rPr>
          <w:rtl w:val="0"/>
        </w:rPr>
        <w:t xml:space="preserve"> 22. panta 3. punkta "a" un "c" apakšpunktā noteiktajām prasībām.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Atbalstu pirmssēklas naudas ieguldījumu veidā var saņemt saimnieciskās darbības veicēji, kuri lēmuma pieņemšanas brīdī par atbalsta piešķiršanu atbilst šādām prasībām: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1. pielikumā noteiktajai sīkā (mikro) un mazā saimnieciskās darbības veicēja definīcijai;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22. panta 2. punktā noteiktajam, ievērojot šo noteikumu </w:t>
      </w:r>
      <w:r w:rsidR="00000000" w:rsidRPr="00000000" w:rsidDel="00000000">
        <w:rPr>
          <w:rtl w:val="0"/>
        </w:rPr>
        <w:t xml:space="preserve">27.3.</w:t>
      </w:r>
      <w:r w:rsidR="00000000" w:rsidRPr="00000000" w:rsidDel="00000000">
        <w:rPr>
          <w:rtl w:val="0"/>
        </w:rPr>
        <w:t xml:space="preserve"> apakšpunktā minētos nosacījumus. Piemērojot Komisijas regulas Nr.  </w:t>
      </w:r>
      <w:r w:rsidR="00000000" w:rsidRPr="00000000" w:rsidDel="00000000">
        <w:rPr>
          <w:rtl w:val="0"/>
        </w:rPr>
        <w:t xml:space="preserve">651/2014</w:t>
      </w:r>
      <w:r w:rsidR="00000000" w:rsidRPr="00000000" w:rsidDel="00000000">
        <w:rPr>
          <w:rtl w:val="0"/>
        </w:rPr>
        <w:t xml:space="preserve"> 22. panta 2. punkta trešajā daļā minēto atkāpi no 22. panta pirmās daļas "c" apakšpunkta, ņem vērā brīdi, kad reģistrēts katrs atsevišķais apvienošanā iesaistītais uzņēmums;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 ir reģistrēti Uzņēmumu reģistra attiecīgajā reģistrā ne agrāk kā trīs gadus pirms pieteikuma iesniegšanas dienas.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09.01.2018. noteikumu Nr. 19 redakcijā, kas grozīta ar MK 08.09.2020. noteikumiem Nr. 565)</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Atbalstu pirmssēklas naudas ieguldījumu veidā sniedz saimnieciskās darbības veicējiem, kas saņem šo noteikumu </w:t>
      </w:r>
      <w:r w:rsidR="00000000" w:rsidRPr="00000000" w:rsidDel="00000000">
        <w:rPr>
          <w:rtl w:val="0"/>
        </w:rPr>
        <w:t xml:space="preserve">24.</w:t>
      </w:r>
      <w:r w:rsidR="00000000" w:rsidRPr="00000000" w:rsidDel="00000000">
        <w:rPr>
          <w:rtl w:val="0"/>
        </w:rPr>
        <w:t xml:space="preserve"> punktā minētos akcelerācijas programmu pakalpojumus viena finanšu starpnieka pārvaldītā fonda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08.09.2020. noteikumiem Nr. 565)</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Pirmssēklas naudas ieguldījumu veic kā pašu kapitāla ieguldījumu saskaņā ar Komisijas regulas Nr.  </w:t>
      </w:r>
      <w:r w:rsidR="00000000" w:rsidRPr="00000000" w:rsidDel="00000000">
        <w:rPr>
          <w:rtl w:val="0"/>
        </w:rPr>
        <w:t xml:space="preserve">651/2014</w:t>
      </w:r>
      <w:r w:rsidR="00000000" w:rsidRPr="00000000" w:rsidDel="00000000">
        <w:rPr>
          <w:rtl w:val="0"/>
        </w:rPr>
        <w:t xml:space="preserve"> 2. panta 74. punktu vai kā kvazikapitāla ieguldījumu saskaņā ar Komisijas regulas Nr.  </w:t>
      </w:r>
      <w:r w:rsidR="00000000" w:rsidRPr="00000000" w:rsidDel="00000000">
        <w:rPr>
          <w:rtl w:val="0"/>
        </w:rPr>
        <w:t xml:space="preserve">651/2014</w:t>
      </w:r>
      <w:r w:rsidR="00000000" w:rsidRPr="00000000" w:rsidDel="00000000">
        <w:rPr>
          <w:rtl w:val="0"/>
        </w:rPr>
        <w:t xml:space="preserve"> 2. panta 66. punktu, vai kā aizdevumu, kas tiek sniegts ar zemāku likmi nekā tirgus likme un nav ilgāks par 10 gadiem.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Finanšu starpnieki vienam saimnieciskās darbības veicējam sniedz atbalstu pirmssēklas naudas ieguldījuma veidā ne vairāk kā 50 000 </w:t>
      </w:r>
      <w:r w:rsidR="00000000" w:rsidRPr="00000000" w:rsidDel="00000000">
        <w:rPr>
          <w:i w:val="1"/>
          <w:rtl w:val="0"/>
        </w:rPr>
        <w:t xml:space="preserve">euro</w:t>
      </w:r>
      <w:r w:rsidR="00000000" w:rsidRPr="00000000" w:rsidDel="00000000">
        <w:rPr>
          <w:rtl w:val="0"/>
        </w:rPr>
        <w:t xml:space="preserve"> apmērā, un kopējais pirmssēklas naudas ieguldījumu apmērs fondā ir vismaz 30 % no fonda kopējā publiskā finansējuma.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Fondā visus ieņēmumus, kas gūti no katra atsevišķā pirmssēklas naudas ieguldījuma realizēšanas, secīgi sadala šādā secībā: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 Altum saņem atpakaļ savu finansējuma daļu, kas ir ieguldīta attiecīgajā pirmssēklas naudas ieguldījumā;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atlikušos ieņēmumus sadala, paredzot 20 % finanšu starpniekam un 80 % sabiedrībai Altum.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Fondā zaudējumus no pirmssēklas naudas ieguldījumiem sedz sabiedrība Altum.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Atbalstu pirmssēklas naudas ieguldījuma veidā saimnieciskās darbības veicējam sniedz, ja šo noteikumu </w:t>
      </w:r>
      <w:r w:rsidR="00000000" w:rsidRPr="00000000" w:rsidDel="00000000">
        <w:rPr>
          <w:rtl w:val="0"/>
        </w:rPr>
        <w:t xml:space="preserve">24.</w:t>
      </w:r>
      <w:r w:rsidR="00000000" w:rsidRPr="00000000" w:rsidDel="00000000">
        <w:rPr>
          <w:rtl w:val="0"/>
        </w:rPr>
        <w:t xml:space="preserve"> punktā minēto akcelerācijas programmu pakalpojumu laikā tā saimnieciskās darbības vieta ir Latvijas Republikā.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08.09.2020. noteikumu Nr. 565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Sēklasnaudas ieguldījumi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Fondu ietvaros finanšu starpnieki veic sēklasnaudas ieguldījumus (tai skaitā turpmākos sēklasnaudas ieguldījumus) atbilstoši Komisijas regulas Nr. </w:t>
      </w:r>
      <w:r w:rsidR="00000000" w:rsidRPr="00000000" w:rsidDel="00000000">
        <w:rPr>
          <w:rtl w:val="0"/>
        </w:rPr>
        <w:t xml:space="preserve">651/2014</w:t>
      </w:r>
      <w:r w:rsidR="00000000" w:rsidRPr="00000000" w:rsidDel="00000000">
        <w:rPr>
          <w:rtl w:val="0"/>
        </w:rPr>
        <w:t xml:space="preserve"> 21. panta 4. punktam, lai finansētu saimnieciskās darbības veicēja izaugsmi (tai skaitā produkta un saimnieciskās darbības modeļa attīstīšanu).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Atbalstu sēklasnaudas ieguldījumu veidā saimnieciskās darbības veicējiem sniedz kā riska finansējuma atbalstu saskaņā ar Komisijas regulas Nr.  </w:t>
      </w:r>
      <w:r w:rsidR="00000000" w:rsidRPr="00000000" w:rsidDel="00000000">
        <w:rPr>
          <w:rtl w:val="0"/>
        </w:rPr>
        <w:t xml:space="preserve">651/2014</w:t>
      </w:r>
      <w:r w:rsidR="00000000" w:rsidRPr="00000000" w:rsidDel="00000000">
        <w:rPr>
          <w:rtl w:val="0"/>
        </w:rPr>
        <w:t xml:space="preserve"> 21. pantā noteiktajām prasībām.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Atbalstu sēklasnaudas ieguldījumu veidā var saņemt saimnieciskās darbības veicēji, kuri brīdī, kad pieņemts lēmums par atbalsta piešķiršanu, atbilst šādām prasībām: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1. pielikumā noteiktajai sīkā (mikro), mazā un vidējā saimnieciskās darbības veicēja definīcijai;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21. panta 3. punktā noteiktajām prasībām.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Atbalstu sēklasnaudas ieguldījumu veidā sniedz saimnieciskās darbības veicējiem, kuru saimnieciskās darbības vieta ir Eiropas Savienībā, un vismaz 50 % no kopējā fonda sēklasnaudas ieguldījuma apjoma tiek sniegti saimnieciskās darbības veicējiem, kuru saimnieciskās darbības vieta ir Latvijas Republikā.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08.09.2020. noteikumiem Nr. 565)</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Atbalstu sēklasnaudas ieguldījuma veidā viena finanšu starpnieka pārvaldīto fondu ietvaros var saņemt saimnieciskās darbības veicējs vai tā saistītais uzņēmums, kas atbilst Komisijas regulas Nr.  </w:t>
      </w:r>
      <w:r w:rsidR="00000000" w:rsidRPr="00000000" w:rsidDel="00000000">
        <w:rPr>
          <w:rtl w:val="0"/>
        </w:rPr>
        <w:t xml:space="preserve">651/2014</w:t>
      </w:r>
      <w:r w:rsidR="00000000" w:rsidRPr="00000000" w:rsidDel="00000000">
        <w:rPr>
          <w:rtl w:val="0"/>
        </w:rPr>
        <w:t xml:space="preserve"> I pielikuma 3. panta 3. punktā minētajai definīcijai, ja saimnieciskās darbības veicējs šo noteikumu ietvaros ir saņēmis pirmssēklas naudas ieguldījumu.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08.09.2020. noteikumu Nr. 565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Sēklasnaudas ieguldījumu veic kā pašu kapitāla ieguldījumu saskaņā ar Komisijas regulas Nr. </w:t>
      </w:r>
      <w:r w:rsidR="00000000" w:rsidRPr="00000000" w:rsidDel="00000000">
        <w:rPr>
          <w:rtl w:val="0"/>
        </w:rPr>
        <w:t xml:space="preserve">651/2014</w:t>
      </w:r>
      <w:r w:rsidR="00000000" w:rsidRPr="00000000" w:rsidDel="00000000">
        <w:rPr>
          <w:rtl w:val="0"/>
        </w:rPr>
        <w:t xml:space="preserve"> 2. panta 74. punktu vai kā kvazikapitāla ieguldījumu saskaņā ar Komisijas regulas Nr. </w:t>
      </w:r>
      <w:r w:rsidR="00000000" w:rsidRPr="00000000" w:rsidDel="00000000">
        <w:rPr>
          <w:rtl w:val="0"/>
        </w:rPr>
        <w:t xml:space="preserve">651/2014</w:t>
      </w:r>
      <w:r w:rsidR="00000000" w:rsidRPr="00000000" w:rsidDel="00000000">
        <w:rPr>
          <w:rtl w:val="0"/>
        </w:rPr>
        <w:t xml:space="preserve"> 2. panta 66. punktu, vai kā aizdevumu, ja sēklasnaudas ieguldījuma veikšanu aizdevuma veidā apstiprina sabiedrība Altum un vienlaikus tiek ievēroti Komisijas regulas Nr. </w:t>
      </w:r>
      <w:r w:rsidR="00000000" w:rsidRPr="00000000" w:rsidDel="00000000">
        <w:rPr>
          <w:rtl w:val="0"/>
        </w:rPr>
        <w:t xml:space="preserve">651/2014</w:t>
      </w:r>
      <w:r w:rsidR="00000000" w:rsidRPr="00000000" w:rsidDel="00000000">
        <w:rPr>
          <w:rtl w:val="0"/>
        </w:rPr>
        <w:t xml:space="preserve"> 21. panta 17. punktā minētie nosacījumi.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Finanšu starpnieki vienam saimnieciskās darbības veicējam sniedz atbalstu sēklasnaudas ieguldījuma veidā ne vairāk kā 250 000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Veicot sēklasnaudas ieguldījumus, privātie fondu dalībnieki piedalās ar savu līdzfinansējumu fonda līmenī, kura apmērs tiek noteikts publiskās iepirkuma procedūras ietvaros un kas nav mazāks par 10 % no sēklasnaudas ieguldījumu apmēra saskaņā ar Komisijas regulas Nr. </w:t>
      </w:r>
      <w:r w:rsidR="00000000" w:rsidRPr="00000000" w:rsidDel="00000000">
        <w:rPr>
          <w:rtl w:val="0"/>
        </w:rPr>
        <w:t xml:space="preserve">651/2014</w:t>
      </w:r>
      <w:r w:rsidR="00000000" w:rsidRPr="00000000" w:rsidDel="00000000">
        <w:rPr>
          <w:rtl w:val="0"/>
        </w:rPr>
        <w:t xml:space="preserve"> 21. panta 12. punkta "a" apakšpunktu. Šo noteikumu izpratnē privātie fondu dalībnieki ir fondu dalībnieki (tai skaitā finanšu starpnieki), izņemot sabiedrību Altum.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Sēklasnaudas ieguldījumiem finanšu starpnieka vai saimnieciskās darbības veicēja līmenī ir jāpiesaista līdzfinansējums no privātiem ieguldītājiem, kas atbilst Komisijas regulas Nr. 651/2014 2. panta 72. punktā minētajai definīcijai, ievērojot Komisijas regulas Nr. 651/2014 21. panta 12. punktā minimālās robežvērtības: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atbalstam, kas sniegts no šo noteikumu </w:t>
      </w:r>
      <w:r w:rsidR="00000000" w:rsidRPr="00000000" w:rsidDel="00000000">
        <w:rPr>
          <w:rtl w:val="0"/>
        </w:rPr>
        <w:t xml:space="preserve">4.1.</w:t>
      </w:r>
      <w:r w:rsidR="00000000" w:rsidRPr="00000000" w:rsidDel="00000000">
        <w:rPr>
          <w:rtl w:val="0"/>
        </w:rPr>
        <w:t xml:space="preserve"> apakšpunktā minētā finansējuma: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vismaz 20%, ja sēklasnaudas ieguldījumu veic saimnieciskās darbības veicējā, kas darbojies kādā tirgū ne ilgāk kā 10 gadus kopš tā reģistrācijas;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vismaz 30%, ja sēklasnaudas ieguldījumu veic saimnieciskās darbības veicējā, kas darbojies kādā tirgū ilgāk nekā 10 gadus kopš tā reģistrācijas, vienlaikus pastāvot nosacījumam, ka sēklasnaudas ieguldījums ir nepieciešams, lai saimnieciskās darbības veicējs veiktu jaunu saimniecisko darbību, un tas pārsniedz 50% no pēdējo piecu gadu vidējā saimnieciskās darbības veicēja apgrozījuma gadā.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Atbalstam, kas sniegts no šo noteikumu </w:t>
      </w:r>
      <w:r w:rsidR="00000000" w:rsidRPr="00000000" w:rsidDel="00000000">
        <w:rPr>
          <w:rtl w:val="0"/>
        </w:rPr>
        <w:t xml:space="preserve">4.2.</w:t>
      </w:r>
      <w:r w:rsidR="00000000" w:rsidRPr="00000000" w:rsidDel="00000000">
        <w:rPr>
          <w:rtl w:val="0"/>
        </w:rPr>
        <w:t xml:space="preserve"> apakšpunktā minētā finansējuma Latvijā līdz šo noteikumu </w:t>
      </w:r>
      <w:r w:rsidR="00000000" w:rsidRPr="00000000" w:rsidDel="00000000">
        <w:rPr>
          <w:rtl w:val="0"/>
        </w:rPr>
        <w:t xml:space="preserve">20.</w:t>
      </w:r>
      <w:r w:rsidR="00000000" w:rsidRPr="00000000" w:rsidDel="00000000">
        <w:rPr>
          <w:rtl w:val="0"/>
        </w:rPr>
        <w:t xml:space="preserve"> punktā minētajam termiņam: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vismaz 20%, ja sēklasnaudas ieguldījumu veic saimnieciskās darbības veicējā, kas darbojies kādā tirgū ne ilgāk kā 10 gadus kopš tā reģistrācijas;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vismaz 30%, ja sēklasnaudas ieguldījumu veic saimnieciskās darbības veicējā, kas darbojies kādā tirgū ilgāk nekā 10 gadus kopš tā reģistrācijas, vienlaikus pastāvot nosacījumam, ka sēklasnaudas ieguldījums ir nepieciešams, lai saimnieciskās darbības veicējs veiktu jaunu saimniecisko darbību, un tas pārsniedz 50% no pēdējo piecu gadu vidējā saimnieciskās darbības veicēja apgrozījuma gadā.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atbalstam, kas sniegts no šo noteikumu </w:t>
      </w:r>
      <w:r w:rsidR="00000000" w:rsidRPr="00000000" w:rsidDel="00000000">
        <w:rPr>
          <w:rtl w:val="0"/>
        </w:rPr>
        <w:t xml:space="preserve">4.2.</w:t>
      </w:r>
      <w:r w:rsidR="00000000" w:rsidRPr="00000000" w:rsidDel="00000000">
        <w:rPr>
          <w:rtl w:val="0"/>
        </w:rPr>
        <w:t xml:space="preserve"> apakšpunktā minētā finansējuma ārpus Latvijas līdz šo noteikumu </w:t>
      </w:r>
      <w:r w:rsidR="00000000" w:rsidRPr="00000000" w:rsidDel="00000000">
        <w:rPr>
          <w:rtl w:val="0"/>
        </w:rPr>
        <w:t xml:space="preserve">20.</w:t>
      </w:r>
      <w:r w:rsidR="00000000" w:rsidRPr="00000000" w:rsidDel="00000000">
        <w:rPr>
          <w:rtl w:val="0"/>
        </w:rPr>
        <w:t xml:space="preserve"> punktā minētajam termiņam: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vismaz 40%, ja sēklasnaudas ieguldījumu veic saimnieciskās darbības veicējā, kas darbojies kādā tirgū ne ilgāk kā 10 gadus kopš tā reģistrācijas;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vismaz 60%, ja sēklasnaudas ieguldījumu veic saimnieciskās darbības veicējā, kas darbojies kādā tirgū ilgāk nekā 10 gadus kopš tā reģistrācijas, vienlaikus pastāvot nosacījumam, ka sēklasnaudas ieguldījums ir nepieciešams, lai saimnieciskās darbības veicējs veiktu jaunu saimniecisko darbību, un tas pārsniedz 50% no pēdējo piecu gadu vidējā saimnieciskās darbības veicēja apgrozījuma gadā.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Tikai gadījumos, ja saimnieciskās darbības veicējs neatbilst šo noteikumu </w:t>
      </w:r>
      <w:r w:rsidR="00000000" w:rsidRPr="00000000" w:rsidDel="00000000">
        <w:rPr>
          <w:rtl w:val="0"/>
        </w:rPr>
        <w:t xml:space="preserve">36.2.</w:t>
      </w:r>
      <w:r w:rsidR="00000000" w:rsidRPr="00000000" w:rsidDel="00000000">
        <w:rPr>
          <w:rtl w:val="0"/>
        </w:rPr>
        <w:t xml:space="preserve"> apakšpunktā noteiktajām prasībām, atbalstu var piešķirt kā </w:t>
      </w:r>
      <w:r w:rsidR="00000000" w:rsidRPr="00000000" w:rsidDel="00000000">
        <w:rPr>
          <w:i w:val="1"/>
          <w:rtl w:val="0"/>
        </w:rPr>
        <w:t xml:space="preserve">de minimis</w:t>
      </w:r>
      <w:r w:rsidR="00000000" w:rsidRPr="00000000" w:rsidDel="00000000">
        <w:rPr>
          <w:rtl w:val="0"/>
        </w:rPr>
        <w:t xml:space="preserve"> atbalstu atbilstoši Komisijas regulas Nr. 651/2014 21. panta 18. punktam, ievērojot, ka: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jāizpilda nosacījumi, kas paredzēti Komisijas regulā Nr. 1407/2013. Atbalstu vienam vienotam uzņēmumam piešķir, nepārsniedzot Komisijas regulas Nr. 1407/2013 3. panta 2. punktā noteikto </w:t>
      </w:r>
      <w:r w:rsidR="00000000" w:rsidRPr="00000000" w:rsidDel="00000000">
        <w:rPr>
          <w:i w:val="1"/>
          <w:rtl w:val="0"/>
        </w:rPr>
        <w:t xml:space="preserve">de minimis</w:t>
      </w:r>
      <w:r w:rsidR="00000000" w:rsidRPr="00000000" w:rsidDel="00000000">
        <w:rPr>
          <w:rtl w:val="0"/>
        </w:rPr>
        <w:t xml:space="preserve"> atbalsta maksimālo apmēru, kā arī ievērojot Komisijas regulas Nr. 1407/2013 8. panta nosacījumus uzņēmumu apvienošanās vai iegādes gadījumā un Komisijas regulas Nr. 1407/2013 9. panta nosacījumus uzņēmuma sadalīšanas gadījumā. Šo noteikumu izpratnē viens vienots uzņēmums ir uzņēmums, kas atbilst Komisijas regulas Nr. 1407/2013 2. panta 2. punktā minētajiem kritērijiem;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jāizpilda nosacījumi, kas paredzēti Komisijas regulas Nr. 651/2014. 21. pantā, izņemot Komisijas regulas Nr. 651/2014 21. panta 3., 4., 8., 12. un 13. punktā paredzētos nosacījumus;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jāpiesaista papildu finansējums no Komisijas regulas Nr. 651/2014 2. panta 72. punktā definētā neatkarīgā privātā ieguldītāja finanšu starpnieka vai saimnieciskās darbības veicēja līmenī, ievērojot Komisijas regulas Nr. 651/2014 21. panta 12. punktā minimālās robežvērtības: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vismaz 60%, ja kā finansējuma avots tiek izmantots šo noteikumu </w:t>
      </w:r>
      <w:r w:rsidR="00000000" w:rsidRPr="00000000" w:rsidDel="00000000">
        <w:rPr>
          <w:rtl w:val="0"/>
        </w:rPr>
        <w:t xml:space="preserve">4.2.</w:t>
      </w:r>
      <w:r w:rsidR="00000000" w:rsidRPr="00000000" w:rsidDel="00000000">
        <w:rPr>
          <w:rtl w:val="0"/>
        </w:rPr>
        <w:t xml:space="preserve"> apakšpunktā minētais finansējums atbalstam, kas sniegts ārpus Latvijas, vai atbalstam, kas sniegts Latvijā no 2028.gada 1.janvāra;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vismaz 30%, ja kā finansējuma avots tiek izmantots šo noteikumu </w:t>
      </w:r>
      <w:r w:rsidR="00000000" w:rsidRPr="00000000" w:rsidDel="00000000">
        <w:rPr>
          <w:rtl w:val="0"/>
        </w:rPr>
        <w:t xml:space="preserve">4.1.</w:t>
      </w:r>
      <w:r w:rsidR="00000000" w:rsidRPr="00000000" w:rsidDel="00000000">
        <w:rPr>
          <w:rtl w:val="0"/>
        </w:rPr>
        <w:t xml:space="preserve"> apakšpunktā minētais finansējums vai ja kā finansējuma avots tiek izmantots šo noteikumu </w:t>
      </w:r>
      <w:r w:rsidR="00000000" w:rsidRPr="00000000" w:rsidDel="00000000">
        <w:rPr>
          <w:rtl w:val="0"/>
        </w:rPr>
        <w:t xml:space="preserve">4.2.</w:t>
      </w:r>
      <w:r w:rsidR="00000000" w:rsidRPr="00000000" w:rsidDel="00000000">
        <w:rPr>
          <w:rtl w:val="0"/>
        </w:rPr>
        <w:t xml:space="preserve"> apakšpunktā minētais finansējums un atbalsts tiek sniegts Latvijā līdz 2027.gada 31.decembrim.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saimnieciskās darbības veicējs sniedz informāciju par iepriekš saņemto </w:t>
      </w:r>
      <w:r w:rsidR="00000000" w:rsidRPr="00000000" w:rsidDel="00000000">
        <w:rPr>
          <w:i w:val="1"/>
          <w:rtl w:val="0"/>
        </w:rPr>
        <w:t xml:space="preserve">de minimis</w:t>
      </w:r>
      <w:r w:rsidR="00000000" w:rsidRPr="00000000" w:rsidDel="00000000">
        <w:rPr>
          <w:rtl w:val="0"/>
        </w:rPr>
        <w:t xml:space="preserve"> atbalstu, ievērojot normatīvos aktus par</w:t>
      </w:r>
      <w:r w:rsidR="00000000" w:rsidRPr="00000000" w:rsidDel="00000000">
        <w:rPr>
          <w:i w:val="1"/>
          <w:rtl w:val="0"/>
        </w:rPr>
        <w:t xml:space="preserve"> de minimis </w:t>
      </w:r>
      <w:r w:rsidR="00000000" w:rsidRPr="00000000" w:rsidDel="00000000">
        <w:rPr>
          <w:rtl w:val="0"/>
        </w:rPr>
        <w:t xml:space="preserve">atbalsta uzskaites un piešķiršanas kārtību un uzskaites veidlapu paraugiem.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starpnieks ir izstrādājis iekšējo procedūru par </w:t>
      </w:r>
      <w:r w:rsidR="00000000" w:rsidRPr="00000000" w:rsidDel="00000000">
        <w:rPr>
          <w:i w:val="1"/>
          <w:rtl w:val="0"/>
        </w:rPr>
        <w:t xml:space="preserve">de minimis</w:t>
      </w:r>
      <w:r w:rsidR="00000000" w:rsidRPr="00000000" w:rsidDel="00000000">
        <w:rPr>
          <w:rtl w:val="0"/>
        </w:rPr>
        <w:t xml:space="preserve"> atbalsta sniegšanu.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Fondā visus ieņēmumus, kas gūti no sēklasnaudas ieguldījumu portfeļa realizēšanas, secīgi sadala šādā secībā: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proporcionāli starp fonda dalībniekiem, līdz tie saņem atpakaļ savus ieguldījumus fondā, kuri izmantoti sēklasnaudas ieguldījumu veikšanai un uz šiem ieguldījumiem attiecināmās vadības maksas segšanai;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proporcionāli starp fonda dalībniekiem, līdz tie saņem 6 % gadā no saviem ieguldījumiem fondā, kuri izmantoti sēklasnaudas ieguldījumu veikšanai un uz šiem ieguldījumiem attiecināmās vadības maksas segšanai;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atlikušos ieņēmumus sadala starp privātajiem fonda dalībniekiem, vismaz 20 % paredzot finanšu starpniekiem.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Fondā zaudējumus no sēklasnaudas ieguldījumiem sedz fonda dalībnieki proporcionāli to ieguldījumiem fondā sēklasnaudas ieguldījumu veikšanai.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VIII.</w:t>
      </w:r>
      <w:r w:rsidR="00000000" w:rsidRPr="00000000" w:rsidDel="00000000">
        <w:rPr>
          <w:rtl w:val="0"/>
        </w:rPr>
        <w:t xml:space="preserve"> </w:t>
      </w:r>
      <w:r w:rsidR="00000000" w:rsidRPr="00000000" w:rsidDel="00000000">
        <w:rPr>
          <w:b w:val="1"/>
          <w:rtl w:val="0"/>
        </w:rPr>
        <w:t xml:space="preserve">Atbalsta intensitāte un summēšana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Šo noteikumu ietvaros piešķirtā darbības sākšanas atbalsta apmērs atbilstoši Komisijas regulas Nr.  </w:t>
      </w:r>
      <w:r w:rsidR="00000000" w:rsidRPr="00000000" w:rsidDel="00000000">
        <w:rPr>
          <w:rtl w:val="0"/>
        </w:rPr>
        <w:t xml:space="preserve">651/2014</w:t>
      </w:r>
      <w:r w:rsidR="00000000" w:rsidRPr="00000000" w:rsidDel="00000000">
        <w:rPr>
          <w:rtl w:val="0"/>
        </w:rPr>
        <w:t xml:space="preserve"> 22. pantam ir vienāds ar pirmssēklas naudas ieguldījuma apmēru.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Šo noteikumu ietvaros piešķirtā riska finansējuma atbalsta apmērs atbilstoši Komisijas regulas Nr. </w:t>
      </w:r>
      <w:r w:rsidR="00000000" w:rsidRPr="00000000" w:rsidDel="00000000">
        <w:rPr>
          <w:rtl w:val="0"/>
        </w:rPr>
        <w:t xml:space="preserve">651/2014</w:t>
      </w:r>
      <w:r w:rsidR="00000000" w:rsidRPr="00000000" w:rsidDel="00000000">
        <w:rPr>
          <w:rtl w:val="0"/>
        </w:rPr>
        <w:t xml:space="preserve"> 21. pantam ir vienāds ar sēklasnaudas ieguldījuma apmēru, izņemot, ja tiek sniegts </w:t>
      </w:r>
      <w:r w:rsidR="00000000" w:rsidRPr="00000000" w:rsidDel="00000000">
        <w:rPr>
          <w:i w:val="1"/>
          <w:rtl w:val="0"/>
        </w:rPr>
        <w:t xml:space="preserve">de minimis</w:t>
      </w:r>
      <w:r w:rsidR="00000000" w:rsidRPr="00000000" w:rsidDel="00000000">
        <w:rPr>
          <w:rtl w:val="0"/>
        </w:rPr>
        <w:t xml:space="preserve"> atbalsts. Ja tiek sniegts </w:t>
      </w:r>
      <w:r w:rsidR="00000000" w:rsidRPr="00000000" w:rsidDel="00000000">
        <w:rPr>
          <w:i w:val="1"/>
          <w:rtl w:val="0"/>
        </w:rPr>
        <w:t xml:space="preserve">de minimis</w:t>
      </w:r>
      <w:r w:rsidR="00000000" w:rsidRPr="00000000" w:rsidDel="00000000">
        <w:rPr>
          <w:rtl w:val="0"/>
        </w:rPr>
        <w:t xml:space="preserve"> atbalsts, bruto dotācijas ekvivalentu aprēķina, faktiski piemēroto procentu summu atskaitot no procentu summas, kas jāmaksā saskaņā ar Eiropas Komisijas konkrētajam periodam noteikto bāzes likmi (publicēta Eiropas Komisijas Konkurences ģenerāldirektorāta tīmekļvietnē), kā arī riska likmi, kuras procentuālais apmērs tiek noteikts atbilstoši finanšu starpnieka izsniegtajam aizdevuma saņēmēja reitingam un piedāvātajam nodrošinājumam, bet ne mazāk kā 650 bāzes punktu apmērā vai ne mazāk kā 1000 bāzes punktu nenodrošinātam aizdevumam.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Atbalstu pirmssēklas naudas ieguldījuma veidā, kas šo noteikumu ietvaros piešķirts saskaņā ar Komisijas regulas Nr.  </w:t>
      </w:r>
      <w:r w:rsidR="00000000" w:rsidRPr="00000000" w:rsidDel="00000000">
        <w:rPr>
          <w:rtl w:val="0"/>
        </w:rPr>
        <w:t xml:space="preserve">651/2014</w:t>
      </w:r>
      <w:r w:rsidR="00000000" w:rsidRPr="00000000" w:rsidDel="00000000">
        <w:rPr>
          <w:rtl w:val="0"/>
        </w:rPr>
        <w:t xml:space="preserve"> 22. pantu, drīkst apvienot ar citu darbības sākšanas atbalstu, nepārsniedzot Komisijas regulas Nr.  </w:t>
      </w:r>
      <w:r w:rsidR="00000000" w:rsidRPr="00000000" w:rsidDel="00000000">
        <w:rPr>
          <w:rtl w:val="0"/>
        </w:rPr>
        <w:t xml:space="preserve">651/2014</w:t>
      </w:r>
      <w:r w:rsidR="00000000" w:rsidRPr="00000000" w:rsidDel="00000000">
        <w:rPr>
          <w:rtl w:val="0"/>
        </w:rPr>
        <w:t xml:space="preserve"> 22. panta 3. punktā noteikto maksimālo darbības sākšanas atbalsta apmēru un ievērojot šo noteikumu </w:t>
      </w:r>
      <w:r w:rsidR="00000000" w:rsidRPr="00000000" w:rsidDel="00000000">
        <w:rPr>
          <w:rtl w:val="0"/>
        </w:rPr>
        <w:t xml:space="preserve">51.</w:t>
      </w:r>
      <w:r w:rsidR="00000000" w:rsidRPr="00000000" w:rsidDel="00000000">
        <w:rPr>
          <w:rtl w:val="0"/>
        </w:rPr>
        <w:t xml:space="preserve"> punktā minēto nosacījumu.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Pirmssēklas naudas ieguldījumu saimnieciskās darbības veicējā var veikt, apvienojot dažādu veidu pirmssēklas naudas ieguldījumus saskaņā ar Komisijas regulas Nr.  </w:t>
      </w:r>
      <w:r w:rsidR="00000000" w:rsidRPr="00000000" w:rsidDel="00000000">
        <w:rPr>
          <w:rtl w:val="0"/>
        </w:rPr>
        <w:t xml:space="preserve">651/2014</w:t>
      </w:r>
      <w:r w:rsidR="00000000" w:rsidRPr="00000000" w:rsidDel="00000000">
        <w:rPr>
          <w:rtl w:val="0"/>
        </w:rPr>
        <w:t xml:space="preserve"> 22. panta 4. punktā minētajiem nosacījumiem.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Atbalstu sēklasnaudas ieguldījuma veidā, kas šo noteikumu ietvaros piešķirts saskaņā ar Komisijas regulas Nr. </w:t>
      </w:r>
      <w:r w:rsidR="00000000" w:rsidRPr="00000000" w:rsidDel="00000000">
        <w:rPr>
          <w:rtl w:val="0"/>
        </w:rPr>
        <w:t xml:space="preserve">651/2014</w:t>
      </w:r>
      <w:r w:rsidR="00000000" w:rsidRPr="00000000" w:rsidDel="00000000">
        <w:rPr>
          <w:rtl w:val="0"/>
        </w:rPr>
        <w:t xml:space="preserve"> 21. pantu, drīkst apvienot ar citu riska finansējuma atbalstu, nepārsniedzot Komisijas regulas Nr. </w:t>
      </w:r>
      <w:r w:rsidR="00000000" w:rsidRPr="00000000" w:rsidDel="00000000">
        <w:rPr>
          <w:rtl w:val="0"/>
        </w:rPr>
        <w:t xml:space="preserve">651/2014</w:t>
      </w:r>
      <w:r w:rsidR="00000000" w:rsidRPr="00000000" w:rsidDel="00000000">
        <w:rPr>
          <w:rtl w:val="0"/>
        </w:rPr>
        <w:t xml:space="preserve"> 21. panta 8. punktā noteikto maksimālo riska finansējuma atbalsta apmēru un ievērojot šo noteikumu </w:t>
      </w:r>
      <w:r w:rsidR="00000000" w:rsidRPr="00000000" w:rsidDel="00000000">
        <w:rPr>
          <w:rtl w:val="0"/>
        </w:rPr>
        <w:t xml:space="preserve">51.</w:t>
      </w:r>
      <w:r w:rsidR="00000000" w:rsidRPr="00000000" w:rsidDel="00000000">
        <w:rPr>
          <w:rtl w:val="0"/>
        </w:rPr>
        <w:t xml:space="preserve"> punktā minēto nosacījumu.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Finanšu starpnieki var veikt turpmākus ieguldījumus šo noteikumu ietvaros atbalstītajos saimnieciskās darbības veicējos saskaņā ar Komisijas regulas Nr. </w:t>
      </w:r>
      <w:r w:rsidR="00000000" w:rsidRPr="00000000" w:rsidDel="00000000">
        <w:rPr>
          <w:rtl w:val="0"/>
        </w:rPr>
        <w:t xml:space="preserve">651/2014</w:t>
      </w:r>
      <w:r w:rsidR="00000000" w:rsidRPr="00000000" w:rsidDel="00000000">
        <w:rPr>
          <w:rtl w:val="0"/>
        </w:rPr>
        <w:t xml:space="preserve"> 21. panta 4. un 8. punktu.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Šo noteikumu ietvaros piešķirto atbalstu nedrīkst apvienot ar citas valsts atbalsta programmas ietvaros saņemto atbalstu par vienām un tām pašām izmaksām, ja citas valsts atbalsta programmas ietvaros izmaksas tiek finansētas no Eiropas Savienības fondu līdzekļiem.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08.09.2020. noteikumiem Nr. 565)</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Šo noteikumu ietvaros piešķirto atbalstu drīkst apvienot ar citas valsts atbalsta programmas ietvaros saņemto atbalstu par dažādām attiecināmajām izmaksām.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plāno veikt atbalsta kumulāciju (izņemot šo noteikumu 51. punktā noteikto atbalsta apvienošanas ierobežojumu), tad informāciju par plānoto un piešķirto komercdarbības atbalstu, norādot atbalsta piešķiršanas datumu, atbalsta sniedzēju, atbalsta pasākumu un plānoto vai piešķirto atbalsta summu un atbalsta intensitāti, iesniedz kopā ar projektu.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IX.</w:t>
      </w:r>
      <w:r w:rsidR="00000000" w:rsidRPr="00000000" w:rsidDel="00000000">
        <w:rPr>
          <w:rtl w:val="0"/>
        </w:rPr>
        <w:t xml:space="preserve"> </w:t>
      </w:r>
      <w:r w:rsidR="00000000" w:rsidRPr="00000000" w:rsidDel="00000000">
        <w:rPr>
          <w:b w:val="1"/>
          <w:rtl w:val="0"/>
        </w:rPr>
        <w:t xml:space="preserve">Atbalsta uzskaite</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tiek pārkāptas šajos noteikumos noteiktās komercdarbības atbalsta kontroles normas, tostarp nosacījumi, kas izriet no Komisijas regulas Nr. </w:t>
      </w:r>
      <w:r w:rsidR="00000000" w:rsidRPr="00000000" w:rsidDel="00000000">
        <w:rPr>
          <w:rtl w:val="0"/>
        </w:rPr>
        <w:t xml:space="preserve">651/2014</w:t>
      </w:r>
      <w:r w:rsidR="00000000" w:rsidRPr="00000000" w:rsidDel="00000000">
        <w:rPr>
          <w:rtl w:val="0"/>
        </w:rPr>
        <w:t xml:space="preserve">, saimnieciskās darbības veicējam ir pienākums atmaksāt sabiedrībai Altum projekta ietvaros saņemto nelikumīgo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21.06.2022. noteikumu Nr. 352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Finanšu starpnieki nodrošina šo noteikumu ietvaros sniegtā atbalsta uzskaiti, tai skaitā detalizētu informatīvu un pamatojošu dokumentāciju, kas nepieciešama, lai noteiktu, ka ir izpildīti šo noteikumu nosacījumi. Minēto uzskaiti un dokumentāciju finanšu starpnieki glabā 10 gadus no pēdējā atbalsta piešķiršanas dienas. Saimnieciskās darbības veicēji informāciju par šo noteikumu ietvaros saņemto atbalstu glabā 10 gadus no atbalsta saņemšanas dienas.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Sabiedrība Altum nodrošina informācijas publicēšanu par šo noteikumu ietvaros izsniegto atbalstu atbilstoši Komisijas regulas Nr. 651/2014 9. panta 1., 2. un 4. punktam.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08.09.2020. noteikumu Nr. 565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23-TA-2880</w:t>
    </w:r>
    <w:r>
      <w:br/>
    </w:r>
    <w:r w:rsidR="00000000" w:rsidRPr="00000000" w:rsidDel="00000000">
      <w:rPr>
        <w:rtl w:val="0"/>
      </w:rPr>
      <w:t xml:space="preserve">Izdrukāts 29.07.2026. 23.52 - 2.0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23-TA-2880</w:t>
    </w:r>
    <w:r>
      <w:br/>
    </w:r>
    <w:r w:rsidR="00000000" w:rsidRPr="00000000" w:rsidDel="00000000">
      <w:rPr>
        <w:rtl w:val="0"/>
      </w:rPr>
      <w:t xml:space="preserve">Izdrukāts 29.07.2026. 23.52 - 2.0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noteikumu_konsolidētā_versija_23-TA-2880.docx</dc:title>
</cp:coreProperties>
</file>

<file path=docProps/custom.xml><?xml version="1.0" encoding="utf-8"?>
<Properties xmlns="http://schemas.openxmlformats.org/officeDocument/2006/custom-properties" xmlns:vt="http://schemas.openxmlformats.org/officeDocument/2006/docPropsVTypes"/>
</file>