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21. marta noteikumos Nr. 135 "Eiropas Savienības fondu projektu pārbaužu veikšanas kārtība 2021.–2027. gada plānošanas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w:t>
      </w:r>
      <w:r>
        <w:br/>
      </w:r>
      <w:r w:rsidR="00000000" w:rsidRPr="00000000" w:rsidDel="00000000">
        <w:rPr>
          <w:rStyle w:val="paragraph"/>
          <w:i w:val="1"/>
          <w:rtl w:val="0"/>
        </w:rPr>
        <w:t xml:space="preserve">2021.–2027. gada plānošanas perioda vadības likuma</w:t>
      </w:r>
      <w:r>
        <w:br/>
      </w:r>
      <w:r w:rsidR="00000000" w:rsidRPr="00000000" w:rsidDel="00000000">
        <w:rPr>
          <w:rStyle w:val="paragraph"/>
          <w:i w:val="1"/>
          <w:rtl w:val="0"/>
        </w:rPr>
        <w:t xml:space="preserve">19. panta 3., 4., 7., 8. un 16.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21. marta noteikumos Nr. 135 "Eiropas Savienības fondu projektu pārbaužu veikšanas kārtība 2021.–2027. gada plānošanas periodā" (Latvijas Vēstnesis, 2023, 64.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Iepirkumu uzraudzības birojs izstrādā un aktualizē pirmspārbaužu metodiku, nosakot projekta iepirkumu pirmspārbaudes veikšanas kārtību. Izstrādāto un aktualizēto pirmspārbaužu metodiku Iepirkumu uzraudzības birojs nosūta sadarbības iestādei saskaņošanai. Kad sadarbības iestāde ir saskaņojusi pirmspārbaužu metodiku, Iepirkumu uzraudzības birojs to apstiprina un nosūta vadošajai iestādei un sadarbības iestādei."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Finansējuma saņēmējs 10 darbdienu laikā pēc tam, kad noslēgts līgums vai vienošanās par projekta īstenošanu, ievada datus par projektā plānotajiem iepirkumiem vadības informācijas sistēmā, tai skaitā norāda iepirkuma priekšmeta nosaukumu, atsauci uz projekta darbības numuru, budžeta pozīcijas, paredzamo līgumcenu, attiecināmo summu, tiesisko regulējumu, plānotā iepirkuma procedūru, norādi, vai ir piemērojams zaļais publiskais iepirkums, inovatīvs publiskais iepirkums vai sociāli atbildīgs publiskais iepirkums, iepirkuma procedūras izsludināšanas termiņu un citu vadības informācijas sistēmā norādīto informāciju. Šis nosacījums neattiecas uz tām izmaksām, kuras tiek segtas, piemērojot vienkāršotās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18.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60.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Ja, izvērtējot pārskatu, tiek konstatētas neprecizitātes, sadarbības iestāde informē finansējuma saņēmēju par nepieciešamajiem precizējumiem un nosaka termiņu to novēršanai, kas nav īsāks par trim darbdienām."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25-TA-265</w:t>
    </w:r>
    <w:r>
      <w:br/>
    </w:r>
    <w:r w:rsidR="00000000" w:rsidRPr="00000000" w:rsidDel="00000000">
      <w:rPr>
        <w:rtl w:val="0"/>
      </w:rPr>
      <w:t xml:space="preserve">Izdrukāts 29.07.2026. 23.36 - 1.0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25-TA-265</w:t>
    </w:r>
    <w:r>
      <w:br/>
    </w:r>
    <w:r w:rsidR="00000000" w:rsidRPr="00000000" w:rsidDel="00000000">
      <w:rPr>
        <w:rtl w:val="0"/>
      </w:rPr>
      <w:t xml:space="preserve">Izdrukāts 29.07.2026. 23.36 - 1.0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noteikumu_(grozījumu)_projekts_25-TA-265.docx</dc:title>
</cp:coreProperties>
</file>

<file path=docProps/custom.xml><?xml version="1.0" encoding="utf-8"?>
<Properties xmlns="http://schemas.openxmlformats.org/officeDocument/2006/custom-properties" xmlns:vt="http://schemas.openxmlformats.org/officeDocument/2006/docPropsVTypes"/>
</file>